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9A8" w:rsidRPr="006F63B9" w:rsidRDefault="00B2293D" w:rsidP="00DA69A8">
      <w:pPr>
        <w:pStyle w:val="Hlavika"/>
        <w:tabs>
          <w:tab w:val="clear" w:pos="4536"/>
        </w:tabs>
        <w:spacing w:before="4080"/>
        <w:jc w:val="center"/>
        <w:rPr>
          <w:rFonts w:cs="Arial"/>
          <w:noProof/>
          <w:sz w:val="48"/>
          <w:szCs w:val="48"/>
        </w:rPr>
      </w:pPr>
      <w:r>
        <w:rPr>
          <w:rFonts w:cs="Arial"/>
          <w:noProof/>
          <w:sz w:val="48"/>
          <w:szCs w:val="48"/>
        </w:rPr>
        <w:t xml:space="preserve">Doplňujúca </w:t>
      </w:r>
      <w:r w:rsidR="008A0CDE">
        <w:rPr>
          <w:rFonts w:cs="Arial"/>
          <w:noProof/>
          <w:sz w:val="48"/>
          <w:szCs w:val="48"/>
        </w:rPr>
        <w:t>t</w:t>
      </w:r>
      <w:r w:rsidR="00DA69A8" w:rsidRPr="006F63B9">
        <w:rPr>
          <w:rFonts w:cs="Arial"/>
          <w:noProof/>
          <w:sz w:val="48"/>
          <w:szCs w:val="48"/>
        </w:rPr>
        <w:t>echnická špecifikácia</w:t>
      </w:r>
    </w:p>
    <w:p w:rsidR="00DA69A8" w:rsidRPr="006F63B9" w:rsidRDefault="00DA69A8" w:rsidP="00DA69A8">
      <w:pPr>
        <w:pStyle w:val="Hlavika"/>
        <w:tabs>
          <w:tab w:val="clear" w:pos="4536"/>
        </w:tabs>
        <w:jc w:val="center"/>
        <w:rPr>
          <w:rFonts w:cs="Arial"/>
          <w:noProof/>
          <w:sz w:val="48"/>
          <w:szCs w:val="48"/>
        </w:rPr>
      </w:pPr>
      <w:r w:rsidRPr="006F63B9">
        <w:rPr>
          <w:rFonts w:cs="Arial"/>
          <w:noProof/>
          <w:sz w:val="48"/>
          <w:szCs w:val="48"/>
        </w:rPr>
        <w:t>pre výmenu dát</w:t>
      </w:r>
    </w:p>
    <w:p w:rsidR="00262F4E" w:rsidRDefault="00075CDF" w:rsidP="00DA69A8">
      <w:pPr>
        <w:pStyle w:val="Hlavika"/>
        <w:tabs>
          <w:tab w:val="clear" w:pos="4536"/>
        </w:tabs>
        <w:jc w:val="center"/>
        <w:rPr>
          <w:rFonts w:cs="Arial"/>
          <w:noProof/>
          <w:sz w:val="48"/>
          <w:szCs w:val="48"/>
        </w:rPr>
      </w:pPr>
      <w:r>
        <w:rPr>
          <w:rFonts w:cs="Arial"/>
          <w:noProof/>
          <w:sz w:val="48"/>
          <w:szCs w:val="48"/>
        </w:rPr>
        <w:t>na trhu s</w:t>
      </w:r>
      <w:r w:rsidR="00262F4E">
        <w:rPr>
          <w:rFonts w:cs="Arial"/>
          <w:noProof/>
          <w:sz w:val="48"/>
          <w:szCs w:val="48"/>
        </w:rPr>
        <w:t> </w:t>
      </w:r>
      <w:r>
        <w:rPr>
          <w:rFonts w:cs="Arial"/>
          <w:noProof/>
          <w:sz w:val="48"/>
          <w:szCs w:val="48"/>
        </w:rPr>
        <w:t>elektrinou</w:t>
      </w:r>
      <w:r w:rsidR="00262F4E">
        <w:rPr>
          <w:rFonts w:cs="Arial"/>
          <w:noProof/>
          <w:sz w:val="48"/>
          <w:szCs w:val="48"/>
        </w:rPr>
        <w:t xml:space="preserve"> </w:t>
      </w:r>
    </w:p>
    <w:p w:rsidR="00733CA8" w:rsidRDefault="00733CA8" w:rsidP="00EA1879">
      <w:pPr>
        <w:pStyle w:val="Hlavika"/>
        <w:numPr>
          <w:ilvl w:val="0"/>
          <w:numId w:val="19"/>
        </w:numPr>
        <w:tabs>
          <w:tab w:val="clear" w:pos="4536"/>
        </w:tabs>
        <w:jc w:val="center"/>
        <w:rPr>
          <w:rFonts w:cs="Arial"/>
          <w:noProof/>
          <w:sz w:val="48"/>
          <w:szCs w:val="48"/>
        </w:rPr>
      </w:pPr>
    </w:p>
    <w:p w:rsidR="00DA69A8" w:rsidRDefault="00E66040" w:rsidP="00B2293D">
      <w:pPr>
        <w:pStyle w:val="Hlavika"/>
        <w:tabs>
          <w:tab w:val="clear" w:pos="4536"/>
        </w:tabs>
        <w:ind w:left="720"/>
        <w:jc w:val="center"/>
        <w:rPr>
          <w:rFonts w:cs="Arial"/>
          <w:noProof/>
          <w:sz w:val="48"/>
          <w:szCs w:val="48"/>
        </w:rPr>
      </w:pPr>
      <w:r>
        <w:rPr>
          <w:rFonts w:eastAsia="ArialMT" w:cs="Arial"/>
          <w:sz w:val="48"/>
          <w:szCs w:val="48"/>
          <w:lang w:eastAsia="sk-SK"/>
        </w:rPr>
        <w:t xml:space="preserve">Stredoslovenská </w:t>
      </w:r>
      <w:r w:rsidR="001553C7" w:rsidRPr="00FD00EA">
        <w:rPr>
          <w:rFonts w:eastAsia="ArialMT" w:cs="Arial"/>
          <w:sz w:val="48"/>
          <w:szCs w:val="48"/>
          <w:lang w:eastAsia="sk-SK"/>
        </w:rPr>
        <w:t>distribučná</w:t>
      </w:r>
      <w:r w:rsidR="00B2293D" w:rsidRPr="00FD00EA">
        <w:rPr>
          <w:rFonts w:eastAsia="ArialMT" w:cs="Arial"/>
          <w:sz w:val="48"/>
          <w:szCs w:val="48"/>
          <w:lang w:eastAsia="sk-SK"/>
        </w:rPr>
        <w:t>, a</w:t>
      </w:r>
      <w:r w:rsidR="00B2293D" w:rsidRPr="00B2293D">
        <w:rPr>
          <w:rFonts w:eastAsia="ArialMT" w:cs="Arial"/>
          <w:sz w:val="48"/>
          <w:szCs w:val="48"/>
          <w:lang w:eastAsia="sk-SK"/>
        </w:rPr>
        <w:t>.s.</w:t>
      </w:r>
    </w:p>
    <w:p w:rsidR="00DA69A8" w:rsidRDefault="00DA69A8" w:rsidP="00DA69A8">
      <w:pPr>
        <w:pStyle w:val="Hlavika"/>
        <w:tabs>
          <w:tab w:val="clear" w:pos="4536"/>
        </w:tabs>
        <w:jc w:val="center"/>
        <w:rPr>
          <w:rFonts w:cs="Arial"/>
          <w:noProof/>
          <w:sz w:val="48"/>
          <w:szCs w:val="48"/>
        </w:rPr>
      </w:pPr>
    </w:p>
    <w:p w:rsidR="00DA69A8" w:rsidRDefault="00DA69A8" w:rsidP="00DA69A8">
      <w:pPr>
        <w:tabs>
          <w:tab w:val="left" w:pos="1800"/>
        </w:tabs>
        <w:rPr>
          <w:noProof/>
        </w:rPr>
      </w:pPr>
    </w:p>
    <w:p w:rsidR="00DA69A8" w:rsidRDefault="00DA69A8" w:rsidP="00DA69A8">
      <w:pPr>
        <w:tabs>
          <w:tab w:val="left" w:pos="1800"/>
        </w:tabs>
        <w:rPr>
          <w:noProof/>
        </w:rPr>
      </w:pPr>
    </w:p>
    <w:p w:rsidR="00DA69A8" w:rsidRDefault="00DA69A8" w:rsidP="00DA69A8">
      <w:pPr>
        <w:tabs>
          <w:tab w:val="left" w:pos="1800"/>
        </w:tabs>
        <w:rPr>
          <w:noProof/>
        </w:rPr>
      </w:pPr>
    </w:p>
    <w:p w:rsidR="00DA69A8" w:rsidRDefault="00DA69A8" w:rsidP="00DA69A8">
      <w:pPr>
        <w:tabs>
          <w:tab w:val="left" w:pos="1800"/>
        </w:tabs>
        <w:rPr>
          <w:noProof/>
        </w:rPr>
      </w:pPr>
    </w:p>
    <w:p w:rsidR="00DA69A8" w:rsidRDefault="00DA69A8" w:rsidP="00DA69A8">
      <w:pPr>
        <w:tabs>
          <w:tab w:val="left" w:pos="1800"/>
        </w:tabs>
        <w:rPr>
          <w:noProof/>
        </w:rPr>
      </w:pPr>
    </w:p>
    <w:p w:rsidR="00DA69A8" w:rsidRDefault="00DA69A8" w:rsidP="00DA69A8">
      <w:pPr>
        <w:tabs>
          <w:tab w:val="left" w:pos="1800"/>
        </w:tabs>
        <w:rPr>
          <w:noProof/>
        </w:rPr>
      </w:pPr>
    </w:p>
    <w:p w:rsidR="00DA69A8" w:rsidRDefault="00DA69A8" w:rsidP="00DA69A8">
      <w:pPr>
        <w:tabs>
          <w:tab w:val="left" w:pos="1800"/>
        </w:tabs>
        <w:rPr>
          <w:noProof/>
        </w:rPr>
      </w:pPr>
    </w:p>
    <w:p w:rsidR="00DA69A8" w:rsidRDefault="00DA69A8" w:rsidP="00DA69A8">
      <w:pPr>
        <w:tabs>
          <w:tab w:val="left" w:pos="1800"/>
        </w:tabs>
        <w:rPr>
          <w:noProof/>
        </w:rPr>
      </w:pPr>
    </w:p>
    <w:p w:rsidR="00075CDF" w:rsidRDefault="00075CDF" w:rsidP="00DA69A8">
      <w:pPr>
        <w:tabs>
          <w:tab w:val="left" w:pos="1800"/>
        </w:tabs>
        <w:rPr>
          <w:noProof/>
        </w:rPr>
      </w:pPr>
    </w:p>
    <w:p w:rsidR="00DA69A8" w:rsidRDefault="00DA69A8" w:rsidP="00DA69A8">
      <w:pPr>
        <w:tabs>
          <w:tab w:val="left" w:pos="1800"/>
        </w:tabs>
        <w:rPr>
          <w:noProof/>
        </w:rPr>
      </w:pPr>
    </w:p>
    <w:p w:rsidR="00DA69A8" w:rsidRPr="00695965" w:rsidRDefault="00DA69A8" w:rsidP="00DA69A8">
      <w:pPr>
        <w:tabs>
          <w:tab w:val="left" w:pos="1800"/>
        </w:tabs>
        <w:rPr>
          <w:rFonts w:cs="Arial"/>
          <w:noProof/>
        </w:rPr>
      </w:pPr>
      <w:r w:rsidRPr="00D751FF">
        <w:rPr>
          <w:noProof/>
        </w:rPr>
        <w:t>Verzia: 1</w:t>
      </w:r>
      <w:r w:rsidR="0016566A" w:rsidRPr="00D751FF">
        <w:rPr>
          <w:noProof/>
        </w:rPr>
        <w:t>-</w:t>
      </w:r>
      <w:r w:rsidR="00262F4E" w:rsidRPr="00D751FF">
        <w:rPr>
          <w:noProof/>
        </w:rPr>
        <w:t>0</w:t>
      </w:r>
      <w:r w:rsidR="0016566A" w:rsidRPr="00695965">
        <w:rPr>
          <w:noProof/>
        </w:rPr>
        <w:t>-</w:t>
      </w:r>
      <w:r w:rsidR="009B04F2" w:rsidRPr="00695965">
        <w:rPr>
          <w:noProof/>
        </w:rPr>
        <w:t>5</w:t>
      </w:r>
    </w:p>
    <w:p w:rsidR="00DA69A8" w:rsidRPr="00695965" w:rsidRDefault="00DA69A8" w:rsidP="00DA69A8">
      <w:pPr>
        <w:tabs>
          <w:tab w:val="left" w:pos="1800"/>
        </w:tabs>
        <w:rPr>
          <w:rFonts w:cs="Arial"/>
          <w:noProof/>
        </w:rPr>
      </w:pPr>
      <w:r w:rsidRPr="00695965">
        <w:rPr>
          <w:rFonts w:cs="Arial"/>
          <w:noProof/>
        </w:rPr>
        <w:t xml:space="preserve">Dátum zmeny: </w:t>
      </w:r>
      <w:r w:rsidR="009B04F2" w:rsidRPr="00695965">
        <w:rPr>
          <w:rFonts w:cs="Arial"/>
          <w:noProof/>
        </w:rPr>
        <w:t>2</w:t>
      </w:r>
      <w:r w:rsidR="00C847CD" w:rsidRPr="00695965">
        <w:rPr>
          <w:rFonts w:cs="Arial"/>
          <w:noProof/>
        </w:rPr>
        <w:t>.</w:t>
      </w:r>
      <w:r w:rsidR="009B04F2" w:rsidRPr="00695965">
        <w:rPr>
          <w:rFonts w:cs="Arial"/>
          <w:noProof/>
        </w:rPr>
        <w:t>9.2021</w:t>
      </w:r>
    </w:p>
    <w:p w:rsidR="00DA69A8" w:rsidRPr="00695965" w:rsidRDefault="00DA69A8" w:rsidP="00DA69A8">
      <w:pPr>
        <w:tabs>
          <w:tab w:val="left" w:pos="1800"/>
        </w:tabs>
        <w:rPr>
          <w:rFonts w:cs="Arial"/>
          <w:noProof/>
        </w:rPr>
      </w:pPr>
      <w:r w:rsidRPr="00695965">
        <w:rPr>
          <w:rFonts w:cs="Arial"/>
          <w:noProof/>
        </w:rPr>
        <w:t xml:space="preserve">Dátum vydania: </w:t>
      </w:r>
      <w:r w:rsidR="009B04F2" w:rsidRPr="00695965">
        <w:rPr>
          <w:rFonts w:cs="Arial"/>
          <w:noProof/>
        </w:rPr>
        <w:t>10</w:t>
      </w:r>
      <w:r w:rsidR="00C847CD" w:rsidRPr="00695965">
        <w:rPr>
          <w:rFonts w:cs="Arial"/>
          <w:noProof/>
        </w:rPr>
        <w:t>.</w:t>
      </w:r>
      <w:r w:rsidR="009B04F2" w:rsidRPr="00695965">
        <w:rPr>
          <w:rFonts w:cs="Arial"/>
          <w:noProof/>
        </w:rPr>
        <w:t>9.2021</w:t>
      </w:r>
    </w:p>
    <w:p w:rsidR="00DA69A8" w:rsidRPr="006F63B9" w:rsidRDefault="00DA69A8" w:rsidP="00DA69A8">
      <w:pPr>
        <w:tabs>
          <w:tab w:val="left" w:pos="1800"/>
        </w:tabs>
        <w:rPr>
          <w:rFonts w:cs="Arial"/>
          <w:noProof/>
        </w:rPr>
      </w:pPr>
      <w:r w:rsidRPr="00695965">
        <w:rPr>
          <w:rFonts w:cs="Arial"/>
          <w:noProof/>
        </w:rPr>
        <w:t xml:space="preserve">Dátum účinnosti: </w:t>
      </w:r>
      <w:r w:rsidR="005B6491" w:rsidRPr="00695965">
        <w:rPr>
          <w:rFonts w:cs="Arial"/>
          <w:noProof/>
        </w:rPr>
        <w:t>01</w:t>
      </w:r>
      <w:r w:rsidR="00E31759" w:rsidRPr="00695965">
        <w:rPr>
          <w:rFonts w:cs="Arial"/>
          <w:noProof/>
        </w:rPr>
        <w:t>.</w:t>
      </w:r>
      <w:r w:rsidR="009B04F2" w:rsidRPr="00695965">
        <w:rPr>
          <w:rFonts w:cs="Arial"/>
          <w:noProof/>
        </w:rPr>
        <w:t>12.2021</w:t>
      </w:r>
    </w:p>
    <w:p w:rsidR="00DA69A8" w:rsidRDefault="00DA69A8">
      <w:pPr>
        <w:spacing w:after="0"/>
        <w:rPr>
          <w:rFonts w:cs="Arial"/>
          <w:b/>
          <w:noProof/>
        </w:rPr>
      </w:pPr>
      <w:r>
        <w:rPr>
          <w:rFonts w:cs="Arial"/>
          <w:b/>
          <w:noProof/>
        </w:rPr>
        <w:br w:type="page"/>
      </w:r>
    </w:p>
    <w:p w:rsidR="00B23B5B" w:rsidRDefault="00B23B5B" w:rsidP="00B23B5B">
      <w:pPr>
        <w:pStyle w:val="Nadpis1"/>
        <w:numPr>
          <w:ilvl w:val="0"/>
          <w:numId w:val="0"/>
        </w:numPr>
        <w:spacing w:line="360" w:lineRule="auto"/>
        <w:ind w:left="720" w:hanging="720"/>
      </w:pPr>
      <w:bookmarkStart w:id="0" w:name="_Toc323882806"/>
      <w:bookmarkStart w:id="1" w:name="_Toc46751690"/>
      <w:r>
        <w:lastRenderedPageBreak/>
        <w:t>SUMMARY</w:t>
      </w:r>
      <w:bookmarkEnd w:id="0"/>
      <w:bookmarkEnd w:id="1"/>
    </w:p>
    <w:p w:rsidR="00075CDF" w:rsidRDefault="00075CDF" w:rsidP="00B2293D"/>
    <w:p w:rsidR="00075CDF" w:rsidRPr="00FD00EA" w:rsidRDefault="00075CDF" w:rsidP="00E27E04">
      <w:pPr>
        <w:pStyle w:val="Hlavika"/>
        <w:spacing w:line="360" w:lineRule="auto"/>
        <w:rPr>
          <w:sz w:val="22"/>
          <w:szCs w:val="22"/>
        </w:rPr>
      </w:pPr>
      <w:r w:rsidRPr="00FD00EA">
        <w:rPr>
          <w:sz w:val="22"/>
          <w:szCs w:val="22"/>
        </w:rPr>
        <w:t xml:space="preserve">Táto </w:t>
      </w:r>
      <w:r w:rsidR="00E27E04" w:rsidRPr="00FD00EA">
        <w:rPr>
          <w:sz w:val="22"/>
          <w:szCs w:val="22"/>
        </w:rPr>
        <w:t xml:space="preserve">doplňujúca </w:t>
      </w:r>
      <w:r w:rsidR="008A0CDE" w:rsidRPr="00FD00EA">
        <w:rPr>
          <w:sz w:val="22"/>
          <w:szCs w:val="22"/>
        </w:rPr>
        <w:t>t</w:t>
      </w:r>
      <w:r w:rsidRPr="00FD00EA">
        <w:rPr>
          <w:sz w:val="22"/>
          <w:szCs w:val="22"/>
        </w:rPr>
        <w:t xml:space="preserve">echnická špecifikácia pre výmenu dát (ďalej len </w:t>
      </w:r>
      <w:r w:rsidR="008A0CDE" w:rsidRPr="00FD00EA">
        <w:rPr>
          <w:sz w:val="22"/>
          <w:szCs w:val="22"/>
        </w:rPr>
        <w:t>D</w:t>
      </w:r>
      <w:r w:rsidR="008A320E" w:rsidRPr="00FD00EA">
        <w:rPr>
          <w:sz w:val="22"/>
          <w:szCs w:val="22"/>
        </w:rPr>
        <w:t>T</w:t>
      </w:r>
      <w:r w:rsidR="00EB3B16" w:rsidRPr="00FD00EA">
        <w:rPr>
          <w:sz w:val="22"/>
          <w:szCs w:val="22"/>
        </w:rPr>
        <w:t>Š</w:t>
      </w:r>
      <w:r w:rsidR="008A320E" w:rsidRPr="00FD00EA">
        <w:rPr>
          <w:sz w:val="22"/>
          <w:szCs w:val="22"/>
        </w:rPr>
        <w:t>VD</w:t>
      </w:r>
      <w:r w:rsidR="00D606B0" w:rsidRPr="00FD00EA">
        <w:rPr>
          <w:sz w:val="22"/>
          <w:szCs w:val="22"/>
        </w:rPr>
        <w:t xml:space="preserve"> – SSD</w:t>
      </w:r>
      <w:r w:rsidRPr="00FD00EA">
        <w:rPr>
          <w:sz w:val="22"/>
          <w:szCs w:val="22"/>
        </w:rPr>
        <w:t>) je dokument vytvorený za účelom komunikácie</w:t>
      </w:r>
      <w:r w:rsidR="00B2293D" w:rsidRPr="00FD00EA">
        <w:rPr>
          <w:sz w:val="22"/>
          <w:szCs w:val="22"/>
        </w:rPr>
        <w:t xml:space="preserve"> </w:t>
      </w:r>
      <w:r w:rsidRPr="00FD00EA">
        <w:rPr>
          <w:sz w:val="22"/>
          <w:szCs w:val="22"/>
        </w:rPr>
        <w:t>medzi</w:t>
      </w:r>
      <w:r w:rsidR="007F628C" w:rsidRPr="00FD00EA">
        <w:rPr>
          <w:sz w:val="22"/>
          <w:szCs w:val="22"/>
        </w:rPr>
        <w:t xml:space="preserve"> Stredoslovenská </w:t>
      </w:r>
      <w:r w:rsidR="00C90DFD" w:rsidRPr="00FD00EA">
        <w:rPr>
          <w:sz w:val="22"/>
          <w:szCs w:val="22"/>
        </w:rPr>
        <w:t>distribučná,</w:t>
      </w:r>
      <w:r w:rsidR="007F628C" w:rsidRPr="00FD00EA">
        <w:rPr>
          <w:sz w:val="22"/>
          <w:szCs w:val="22"/>
        </w:rPr>
        <w:t xml:space="preserve"> a.s. (ďalej len SSD)</w:t>
      </w:r>
      <w:r w:rsidRPr="00FD00EA">
        <w:rPr>
          <w:sz w:val="22"/>
          <w:szCs w:val="22"/>
        </w:rPr>
        <w:t xml:space="preserve"> a dodávateľmi elektriny</w:t>
      </w:r>
      <w:r w:rsidR="00EB3B16" w:rsidRPr="00FD00EA">
        <w:rPr>
          <w:sz w:val="22"/>
          <w:szCs w:val="22"/>
        </w:rPr>
        <w:t xml:space="preserve"> </w:t>
      </w:r>
      <w:r w:rsidR="008A0CDE" w:rsidRPr="00FD00EA">
        <w:rPr>
          <w:sz w:val="22"/>
          <w:szCs w:val="22"/>
        </w:rPr>
        <w:t>mimo rozsah</w:t>
      </w:r>
      <w:r w:rsidR="00EB3B16" w:rsidRPr="00FD00EA">
        <w:rPr>
          <w:sz w:val="22"/>
          <w:szCs w:val="22"/>
        </w:rPr>
        <w:t xml:space="preserve"> harmonizovanej TŠVD</w:t>
      </w:r>
      <w:r w:rsidR="00E27E04" w:rsidRPr="00FD00EA">
        <w:rPr>
          <w:sz w:val="22"/>
          <w:szCs w:val="22"/>
        </w:rPr>
        <w:t>.</w:t>
      </w:r>
    </w:p>
    <w:p w:rsidR="00075CDF" w:rsidRDefault="00075CDF" w:rsidP="00075CDF">
      <w:pPr>
        <w:spacing w:line="360" w:lineRule="auto"/>
      </w:pPr>
      <w:r w:rsidRPr="00FD00EA">
        <w:t xml:space="preserve">Neoddeliteľnou súčasťou </w:t>
      </w:r>
      <w:r w:rsidR="008A0CDE" w:rsidRPr="00FD00EA">
        <w:t>D</w:t>
      </w:r>
      <w:r w:rsidR="00560415" w:rsidRPr="00FD00EA">
        <w:t>T</w:t>
      </w:r>
      <w:r w:rsidR="008A0CDE" w:rsidRPr="00FD00EA">
        <w:t>Š</w:t>
      </w:r>
      <w:r w:rsidR="00560415" w:rsidRPr="00FD00EA">
        <w:t>VD</w:t>
      </w:r>
      <w:r w:rsidRPr="00FD00EA">
        <w:t xml:space="preserve"> sú Implementačné príručky jednotlivých typov </w:t>
      </w:r>
      <w:r w:rsidR="008A0CDE" w:rsidRPr="00FD00EA">
        <w:t xml:space="preserve">neharmonizovaných </w:t>
      </w:r>
      <w:r w:rsidRPr="00FD00EA">
        <w:t>správ a príslušné číselníky.</w:t>
      </w:r>
    </w:p>
    <w:p w:rsidR="00075CDF" w:rsidRDefault="00075CDF" w:rsidP="00075CDF"/>
    <w:p w:rsidR="00075CDF" w:rsidRDefault="00075CDF" w:rsidP="00075CDF">
      <w:pPr>
        <w:spacing w:line="360" w:lineRule="auto"/>
      </w:pPr>
      <w:r>
        <w:t>Rámcové podmienky, ktoré vymedzujú uvedené procesy sú definované v platnom Prevádzkovom poriadku</w:t>
      </w:r>
      <w:r w:rsidR="00560415">
        <w:t xml:space="preserve"> </w:t>
      </w:r>
      <w:r w:rsidR="00E77DC2">
        <w:t>PDS</w:t>
      </w:r>
      <w:r w:rsidR="00262F4E">
        <w:t>.</w:t>
      </w:r>
    </w:p>
    <w:p w:rsidR="00075CDF" w:rsidRDefault="00075CDF" w:rsidP="00075CDF"/>
    <w:p w:rsidR="00075CDF" w:rsidRPr="00075CDF" w:rsidRDefault="00075CDF" w:rsidP="00075CDF"/>
    <w:p w:rsidR="00075CDF" w:rsidRDefault="00075CDF">
      <w:pPr>
        <w:spacing w:after="0"/>
        <w:rPr>
          <w:rFonts w:cs="Arial"/>
          <w:noProof/>
        </w:rPr>
      </w:pPr>
      <w:r>
        <w:rPr>
          <w:rFonts w:cs="Arial"/>
          <w:noProof/>
        </w:rPr>
        <w:br w:type="page"/>
      </w:r>
    </w:p>
    <w:p w:rsidR="00075CDF" w:rsidRDefault="00075CDF" w:rsidP="00075CDF">
      <w:pPr>
        <w:pStyle w:val="Nadpis1"/>
        <w:numPr>
          <w:ilvl w:val="0"/>
          <w:numId w:val="0"/>
        </w:numPr>
        <w:spacing w:line="360" w:lineRule="auto"/>
        <w:ind w:left="720" w:hanging="720"/>
      </w:pPr>
      <w:bookmarkStart w:id="2" w:name="_Toc46751691"/>
      <w:r>
        <w:lastRenderedPageBreak/>
        <w:t>Obsah</w:t>
      </w:r>
      <w:bookmarkEnd w:id="2"/>
    </w:p>
    <w:p w:rsidR="00D751FF" w:rsidRDefault="00E92D51">
      <w:pPr>
        <w:pStyle w:val="Obsah1"/>
        <w:tabs>
          <w:tab w:val="right" w:leader="dot" w:pos="9062"/>
        </w:tabs>
        <w:rPr>
          <w:rFonts w:asciiTheme="minorHAnsi" w:eastAsiaTheme="minorEastAsia" w:hAnsiTheme="minorHAnsi" w:cstheme="minorBidi"/>
          <w:noProof/>
          <w:szCs w:val="22"/>
          <w:lang w:eastAsia="sk-SK"/>
        </w:rPr>
      </w:pPr>
      <w:r w:rsidRPr="001F1CF4">
        <w:rPr>
          <w:rFonts w:cs="Arial"/>
          <w:noProof/>
        </w:rPr>
        <w:fldChar w:fldCharType="begin"/>
      </w:r>
      <w:r w:rsidR="00BD32FF" w:rsidRPr="006F63B9">
        <w:rPr>
          <w:rFonts w:cs="Arial"/>
          <w:noProof/>
        </w:rPr>
        <w:instrText xml:space="preserve"> TOC \o "1-2" \h \z \u </w:instrText>
      </w:r>
      <w:r w:rsidRPr="001F1CF4">
        <w:rPr>
          <w:rFonts w:cs="Arial"/>
          <w:noProof/>
        </w:rPr>
        <w:fldChar w:fldCharType="separate"/>
      </w:r>
      <w:hyperlink w:anchor="_Toc46751690" w:history="1">
        <w:r w:rsidR="00D751FF" w:rsidRPr="00DE2BCE">
          <w:rPr>
            <w:rStyle w:val="Hypertextovprepojenie"/>
            <w:noProof/>
          </w:rPr>
          <w:t>SUMMARY</w:t>
        </w:r>
        <w:r w:rsidR="00D751FF">
          <w:rPr>
            <w:noProof/>
            <w:webHidden/>
          </w:rPr>
          <w:tab/>
        </w:r>
        <w:r w:rsidR="00D751FF">
          <w:rPr>
            <w:noProof/>
            <w:webHidden/>
          </w:rPr>
          <w:fldChar w:fldCharType="begin"/>
        </w:r>
        <w:r w:rsidR="00D751FF">
          <w:rPr>
            <w:noProof/>
            <w:webHidden/>
          </w:rPr>
          <w:instrText xml:space="preserve"> PAGEREF _Toc46751690 \h </w:instrText>
        </w:r>
        <w:r w:rsidR="00D751FF">
          <w:rPr>
            <w:noProof/>
            <w:webHidden/>
          </w:rPr>
        </w:r>
        <w:r w:rsidR="00D751FF">
          <w:rPr>
            <w:noProof/>
            <w:webHidden/>
          </w:rPr>
          <w:fldChar w:fldCharType="separate"/>
        </w:r>
        <w:r w:rsidR="00D751FF">
          <w:rPr>
            <w:noProof/>
            <w:webHidden/>
          </w:rPr>
          <w:t>2</w:t>
        </w:r>
        <w:r w:rsidR="00D751FF">
          <w:rPr>
            <w:noProof/>
            <w:webHidden/>
          </w:rPr>
          <w:fldChar w:fldCharType="end"/>
        </w:r>
      </w:hyperlink>
    </w:p>
    <w:p w:rsidR="00D751FF" w:rsidRDefault="00775B5E">
      <w:pPr>
        <w:pStyle w:val="Obsah1"/>
        <w:tabs>
          <w:tab w:val="right" w:leader="dot" w:pos="9062"/>
        </w:tabs>
        <w:rPr>
          <w:rFonts w:asciiTheme="minorHAnsi" w:eastAsiaTheme="minorEastAsia" w:hAnsiTheme="minorHAnsi" w:cstheme="minorBidi"/>
          <w:noProof/>
          <w:szCs w:val="22"/>
          <w:lang w:eastAsia="sk-SK"/>
        </w:rPr>
      </w:pPr>
      <w:hyperlink w:anchor="_Toc46751691" w:history="1">
        <w:r w:rsidR="00D751FF" w:rsidRPr="00DE2BCE">
          <w:rPr>
            <w:rStyle w:val="Hypertextovprepojenie"/>
            <w:noProof/>
          </w:rPr>
          <w:t>Obsah</w:t>
        </w:r>
        <w:r w:rsidR="00D751FF">
          <w:rPr>
            <w:noProof/>
            <w:webHidden/>
          </w:rPr>
          <w:tab/>
        </w:r>
        <w:r w:rsidR="00D751FF">
          <w:rPr>
            <w:noProof/>
            <w:webHidden/>
          </w:rPr>
          <w:fldChar w:fldCharType="begin"/>
        </w:r>
        <w:r w:rsidR="00D751FF">
          <w:rPr>
            <w:noProof/>
            <w:webHidden/>
          </w:rPr>
          <w:instrText xml:space="preserve"> PAGEREF _Toc46751691 \h </w:instrText>
        </w:r>
        <w:r w:rsidR="00D751FF">
          <w:rPr>
            <w:noProof/>
            <w:webHidden/>
          </w:rPr>
        </w:r>
        <w:r w:rsidR="00D751FF">
          <w:rPr>
            <w:noProof/>
            <w:webHidden/>
          </w:rPr>
          <w:fldChar w:fldCharType="separate"/>
        </w:r>
        <w:r w:rsidR="00D751FF">
          <w:rPr>
            <w:noProof/>
            <w:webHidden/>
          </w:rPr>
          <w:t>3</w:t>
        </w:r>
        <w:r w:rsidR="00D751FF">
          <w:rPr>
            <w:noProof/>
            <w:webHidden/>
          </w:rPr>
          <w:fldChar w:fldCharType="end"/>
        </w:r>
      </w:hyperlink>
    </w:p>
    <w:p w:rsidR="00D751FF" w:rsidRDefault="00775B5E">
      <w:pPr>
        <w:pStyle w:val="Obsah2"/>
        <w:tabs>
          <w:tab w:val="right" w:leader="dot" w:pos="9062"/>
        </w:tabs>
        <w:rPr>
          <w:rFonts w:asciiTheme="minorHAnsi" w:eastAsiaTheme="minorEastAsia" w:hAnsiTheme="minorHAnsi" w:cstheme="minorBidi"/>
          <w:noProof/>
          <w:szCs w:val="22"/>
          <w:lang w:eastAsia="sk-SK"/>
        </w:rPr>
      </w:pPr>
      <w:hyperlink w:anchor="_Toc46751692" w:history="1">
        <w:r w:rsidR="00D751FF" w:rsidRPr="00DE2BCE">
          <w:rPr>
            <w:rStyle w:val="Hypertextovprepojenie"/>
            <w:noProof/>
          </w:rPr>
          <w:t>POUŽITÉ SKRATKY:</w:t>
        </w:r>
        <w:r w:rsidR="00D751FF">
          <w:rPr>
            <w:noProof/>
            <w:webHidden/>
          </w:rPr>
          <w:tab/>
        </w:r>
        <w:r w:rsidR="00D751FF">
          <w:rPr>
            <w:noProof/>
            <w:webHidden/>
          </w:rPr>
          <w:fldChar w:fldCharType="begin"/>
        </w:r>
        <w:r w:rsidR="00D751FF">
          <w:rPr>
            <w:noProof/>
            <w:webHidden/>
          </w:rPr>
          <w:instrText xml:space="preserve"> PAGEREF _Toc46751692 \h </w:instrText>
        </w:r>
        <w:r w:rsidR="00D751FF">
          <w:rPr>
            <w:noProof/>
            <w:webHidden/>
          </w:rPr>
        </w:r>
        <w:r w:rsidR="00D751FF">
          <w:rPr>
            <w:noProof/>
            <w:webHidden/>
          </w:rPr>
          <w:fldChar w:fldCharType="separate"/>
        </w:r>
        <w:r w:rsidR="00D751FF">
          <w:rPr>
            <w:noProof/>
            <w:webHidden/>
          </w:rPr>
          <w:t>4</w:t>
        </w:r>
        <w:r w:rsidR="00D751FF">
          <w:rPr>
            <w:noProof/>
            <w:webHidden/>
          </w:rPr>
          <w:fldChar w:fldCharType="end"/>
        </w:r>
      </w:hyperlink>
    </w:p>
    <w:p w:rsidR="00D751FF" w:rsidRDefault="00775B5E">
      <w:pPr>
        <w:pStyle w:val="Obsah1"/>
        <w:tabs>
          <w:tab w:val="left" w:pos="440"/>
          <w:tab w:val="right" w:leader="dot" w:pos="9062"/>
        </w:tabs>
        <w:rPr>
          <w:rFonts w:asciiTheme="minorHAnsi" w:eastAsiaTheme="minorEastAsia" w:hAnsiTheme="minorHAnsi" w:cstheme="minorBidi"/>
          <w:noProof/>
          <w:szCs w:val="22"/>
          <w:lang w:eastAsia="sk-SK"/>
        </w:rPr>
      </w:pPr>
      <w:hyperlink w:anchor="_Toc46751693" w:history="1">
        <w:r w:rsidR="00D751FF" w:rsidRPr="00DE2BCE">
          <w:rPr>
            <w:rStyle w:val="Hypertextovprepojenie"/>
            <w:noProof/>
          </w:rPr>
          <w:t>1</w:t>
        </w:r>
        <w:r w:rsidR="00D751FF">
          <w:rPr>
            <w:rFonts w:asciiTheme="minorHAnsi" w:eastAsiaTheme="minorEastAsia" w:hAnsiTheme="minorHAnsi" w:cstheme="minorBidi"/>
            <w:noProof/>
            <w:szCs w:val="22"/>
            <w:lang w:eastAsia="sk-SK"/>
          </w:rPr>
          <w:tab/>
        </w:r>
        <w:r w:rsidR="00D751FF" w:rsidRPr="00DE2BCE">
          <w:rPr>
            <w:rStyle w:val="Hypertextovprepojenie"/>
            <w:noProof/>
          </w:rPr>
          <w:t>Úvod</w:t>
        </w:r>
        <w:r w:rsidR="00D751FF">
          <w:rPr>
            <w:noProof/>
            <w:webHidden/>
          </w:rPr>
          <w:tab/>
        </w:r>
        <w:r w:rsidR="00D751FF">
          <w:rPr>
            <w:noProof/>
            <w:webHidden/>
          </w:rPr>
          <w:fldChar w:fldCharType="begin"/>
        </w:r>
        <w:r w:rsidR="00D751FF">
          <w:rPr>
            <w:noProof/>
            <w:webHidden/>
          </w:rPr>
          <w:instrText xml:space="preserve"> PAGEREF _Toc46751693 \h </w:instrText>
        </w:r>
        <w:r w:rsidR="00D751FF">
          <w:rPr>
            <w:noProof/>
            <w:webHidden/>
          </w:rPr>
        </w:r>
        <w:r w:rsidR="00D751FF">
          <w:rPr>
            <w:noProof/>
            <w:webHidden/>
          </w:rPr>
          <w:fldChar w:fldCharType="separate"/>
        </w:r>
        <w:r w:rsidR="00D751FF">
          <w:rPr>
            <w:noProof/>
            <w:webHidden/>
          </w:rPr>
          <w:t>5</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694" w:history="1">
        <w:r w:rsidR="00D751FF" w:rsidRPr="00DE2BCE">
          <w:rPr>
            <w:rStyle w:val="Hypertextovprepojenie"/>
            <w:noProof/>
          </w:rPr>
          <w:t>1.1</w:t>
        </w:r>
        <w:r w:rsidR="00D751FF">
          <w:rPr>
            <w:rFonts w:asciiTheme="minorHAnsi" w:eastAsiaTheme="minorEastAsia" w:hAnsiTheme="minorHAnsi" w:cstheme="minorBidi"/>
            <w:noProof/>
            <w:szCs w:val="22"/>
            <w:lang w:eastAsia="sk-SK"/>
          </w:rPr>
          <w:tab/>
        </w:r>
        <w:r w:rsidR="00D751FF" w:rsidRPr="00DE2BCE">
          <w:rPr>
            <w:rStyle w:val="Hypertextovprepojenie"/>
            <w:noProof/>
          </w:rPr>
          <w:t>Komunikačné kanály formou emailov</w:t>
        </w:r>
        <w:r w:rsidR="00D751FF">
          <w:rPr>
            <w:noProof/>
            <w:webHidden/>
          </w:rPr>
          <w:tab/>
        </w:r>
        <w:r w:rsidR="00D751FF">
          <w:rPr>
            <w:noProof/>
            <w:webHidden/>
          </w:rPr>
          <w:fldChar w:fldCharType="begin"/>
        </w:r>
        <w:r w:rsidR="00D751FF">
          <w:rPr>
            <w:noProof/>
            <w:webHidden/>
          </w:rPr>
          <w:instrText xml:space="preserve"> PAGEREF _Toc46751694 \h </w:instrText>
        </w:r>
        <w:r w:rsidR="00D751FF">
          <w:rPr>
            <w:noProof/>
            <w:webHidden/>
          </w:rPr>
        </w:r>
        <w:r w:rsidR="00D751FF">
          <w:rPr>
            <w:noProof/>
            <w:webHidden/>
          </w:rPr>
          <w:fldChar w:fldCharType="separate"/>
        </w:r>
        <w:r w:rsidR="00D751FF">
          <w:rPr>
            <w:noProof/>
            <w:webHidden/>
          </w:rPr>
          <w:t>5</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695" w:history="1">
        <w:r w:rsidR="00D751FF" w:rsidRPr="00DE2BCE">
          <w:rPr>
            <w:rStyle w:val="Hypertextovprepojenie"/>
            <w:noProof/>
          </w:rPr>
          <w:t>1.2</w:t>
        </w:r>
        <w:r w:rsidR="00D751FF">
          <w:rPr>
            <w:rFonts w:asciiTheme="minorHAnsi" w:eastAsiaTheme="minorEastAsia" w:hAnsiTheme="minorHAnsi" w:cstheme="minorBidi"/>
            <w:noProof/>
            <w:szCs w:val="22"/>
            <w:lang w:eastAsia="sk-SK"/>
          </w:rPr>
          <w:tab/>
        </w:r>
        <w:r w:rsidR="00D751FF" w:rsidRPr="00DE2BCE">
          <w:rPr>
            <w:rStyle w:val="Hypertextovprepojenie"/>
            <w:noProof/>
          </w:rPr>
          <w:t>Formáty správ</w:t>
        </w:r>
        <w:r w:rsidR="00D751FF">
          <w:rPr>
            <w:noProof/>
            <w:webHidden/>
          </w:rPr>
          <w:tab/>
        </w:r>
        <w:r w:rsidR="00D751FF">
          <w:rPr>
            <w:noProof/>
            <w:webHidden/>
          </w:rPr>
          <w:fldChar w:fldCharType="begin"/>
        </w:r>
        <w:r w:rsidR="00D751FF">
          <w:rPr>
            <w:noProof/>
            <w:webHidden/>
          </w:rPr>
          <w:instrText xml:space="preserve"> PAGEREF _Toc46751695 \h </w:instrText>
        </w:r>
        <w:r w:rsidR="00D751FF">
          <w:rPr>
            <w:noProof/>
            <w:webHidden/>
          </w:rPr>
        </w:r>
        <w:r w:rsidR="00D751FF">
          <w:rPr>
            <w:noProof/>
            <w:webHidden/>
          </w:rPr>
          <w:fldChar w:fldCharType="separate"/>
        </w:r>
        <w:r w:rsidR="00D751FF">
          <w:rPr>
            <w:noProof/>
            <w:webHidden/>
          </w:rPr>
          <w:t>6</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696" w:history="1">
        <w:r w:rsidR="00D751FF" w:rsidRPr="00DE2BCE">
          <w:rPr>
            <w:rStyle w:val="Hypertextovprepojenie"/>
            <w:noProof/>
          </w:rPr>
          <w:t>1.3</w:t>
        </w:r>
        <w:r w:rsidR="00D751FF">
          <w:rPr>
            <w:rFonts w:asciiTheme="minorHAnsi" w:eastAsiaTheme="minorEastAsia" w:hAnsiTheme="minorHAnsi" w:cstheme="minorBidi"/>
            <w:noProof/>
            <w:szCs w:val="22"/>
            <w:lang w:eastAsia="sk-SK"/>
          </w:rPr>
          <w:tab/>
        </w:r>
        <w:r w:rsidR="00D751FF" w:rsidRPr="00DE2BCE">
          <w:rPr>
            <w:rStyle w:val="Hypertextovprepojenie"/>
            <w:noProof/>
          </w:rPr>
          <w:t>Zabezpečenie</w:t>
        </w:r>
        <w:r w:rsidR="00D751FF">
          <w:rPr>
            <w:noProof/>
            <w:webHidden/>
          </w:rPr>
          <w:tab/>
        </w:r>
        <w:r w:rsidR="00D751FF">
          <w:rPr>
            <w:noProof/>
            <w:webHidden/>
          </w:rPr>
          <w:fldChar w:fldCharType="begin"/>
        </w:r>
        <w:r w:rsidR="00D751FF">
          <w:rPr>
            <w:noProof/>
            <w:webHidden/>
          </w:rPr>
          <w:instrText xml:space="preserve"> PAGEREF _Toc46751696 \h </w:instrText>
        </w:r>
        <w:r w:rsidR="00D751FF">
          <w:rPr>
            <w:noProof/>
            <w:webHidden/>
          </w:rPr>
        </w:r>
        <w:r w:rsidR="00D751FF">
          <w:rPr>
            <w:noProof/>
            <w:webHidden/>
          </w:rPr>
          <w:fldChar w:fldCharType="separate"/>
        </w:r>
        <w:r w:rsidR="00D751FF">
          <w:rPr>
            <w:noProof/>
            <w:webHidden/>
          </w:rPr>
          <w:t>7</w:t>
        </w:r>
        <w:r w:rsidR="00D751FF">
          <w:rPr>
            <w:noProof/>
            <w:webHidden/>
          </w:rPr>
          <w:fldChar w:fldCharType="end"/>
        </w:r>
      </w:hyperlink>
    </w:p>
    <w:p w:rsidR="00D751FF" w:rsidRDefault="00775B5E">
      <w:pPr>
        <w:pStyle w:val="Obsah1"/>
        <w:tabs>
          <w:tab w:val="left" w:pos="440"/>
          <w:tab w:val="right" w:leader="dot" w:pos="9062"/>
        </w:tabs>
        <w:rPr>
          <w:rFonts w:asciiTheme="minorHAnsi" w:eastAsiaTheme="minorEastAsia" w:hAnsiTheme="minorHAnsi" w:cstheme="minorBidi"/>
          <w:noProof/>
          <w:szCs w:val="22"/>
          <w:lang w:eastAsia="sk-SK"/>
        </w:rPr>
      </w:pPr>
      <w:hyperlink w:anchor="_Toc46751697" w:history="1">
        <w:r w:rsidR="00D751FF" w:rsidRPr="00DE2BCE">
          <w:rPr>
            <w:rStyle w:val="Hypertextovprepojenie"/>
            <w:noProof/>
          </w:rPr>
          <w:t>2</w:t>
        </w:r>
        <w:r w:rsidR="00D751FF">
          <w:rPr>
            <w:rFonts w:asciiTheme="minorHAnsi" w:eastAsiaTheme="minorEastAsia" w:hAnsiTheme="minorHAnsi" w:cstheme="minorBidi"/>
            <w:noProof/>
            <w:szCs w:val="22"/>
            <w:lang w:eastAsia="sk-SK"/>
          </w:rPr>
          <w:tab/>
        </w:r>
        <w:r w:rsidR="00D751FF" w:rsidRPr="00DE2BCE">
          <w:rPr>
            <w:rStyle w:val="Hypertextovprepojenie"/>
            <w:noProof/>
          </w:rPr>
          <w:t>Princípy komunikácie</w:t>
        </w:r>
        <w:r w:rsidR="00D751FF">
          <w:rPr>
            <w:noProof/>
            <w:webHidden/>
          </w:rPr>
          <w:tab/>
        </w:r>
        <w:r w:rsidR="00D751FF">
          <w:rPr>
            <w:noProof/>
            <w:webHidden/>
          </w:rPr>
          <w:fldChar w:fldCharType="begin"/>
        </w:r>
        <w:r w:rsidR="00D751FF">
          <w:rPr>
            <w:noProof/>
            <w:webHidden/>
          </w:rPr>
          <w:instrText xml:space="preserve"> PAGEREF _Toc46751697 \h </w:instrText>
        </w:r>
        <w:r w:rsidR="00D751FF">
          <w:rPr>
            <w:noProof/>
            <w:webHidden/>
          </w:rPr>
        </w:r>
        <w:r w:rsidR="00D751FF">
          <w:rPr>
            <w:noProof/>
            <w:webHidden/>
          </w:rPr>
          <w:fldChar w:fldCharType="separate"/>
        </w:r>
        <w:r w:rsidR="00D751FF">
          <w:rPr>
            <w:noProof/>
            <w:webHidden/>
          </w:rPr>
          <w:t>8</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698" w:history="1">
        <w:r w:rsidR="00D751FF" w:rsidRPr="00DE2BCE">
          <w:rPr>
            <w:rStyle w:val="Hypertextovprepojenie"/>
            <w:noProof/>
          </w:rPr>
          <w:t>2.1</w:t>
        </w:r>
        <w:r w:rsidR="00D751FF">
          <w:rPr>
            <w:rFonts w:asciiTheme="minorHAnsi" w:eastAsiaTheme="minorEastAsia" w:hAnsiTheme="minorHAnsi" w:cstheme="minorBidi"/>
            <w:noProof/>
            <w:szCs w:val="22"/>
            <w:lang w:eastAsia="sk-SK"/>
          </w:rPr>
          <w:tab/>
        </w:r>
        <w:r w:rsidR="00D751FF" w:rsidRPr="00DE2BCE">
          <w:rPr>
            <w:rStyle w:val="Hypertextovprepojenie"/>
            <w:noProof/>
          </w:rPr>
          <w:t>Špecifikácia komunikácie</w:t>
        </w:r>
        <w:r w:rsidR="00D751FF">
          <w:rPr>
            <w:noProof/>
            <w:webHidden/>
          </w:rPr>
          <w:tab/>
        </w:r>
        <w:r w:rsidR="00D751FF">
          <w:rPr>
            <w:noProof/>
            <w:webHidden/>
          </w:rPr>
          <w:fldChar w:fldCharType="begin"/>
        </w:r>
        <w:r w:rsidR="00D751FF">
          <w:rPr>
            <w:noProof/>
            <w:webHidden/>
          </w:rPr>
          <w:instrText xml:space="preserve"> PAGEREF _Toc46751698 \h </w:instrText>
        </w:r>
        <w:r w:rsidR="00D751FF">
          <w:rPr>
            <w:noProof/>
            <w:webHidden/>
          </w:rPr>
        </w:r>
        <w:r w:rsidR="00D751FF">
          <w:rPr>
            <w:noProof/>
            <w:webHidden/>
          </w:rPr>
          <w:fldChar w:fldCharType="separate"/>
        </w:r>
        <w:r w:rsidR="00D751FF">
          <w:rPr>
            <w:noProof/>
            <w:webHidden/>
          </w:rPr>
          <w:t>8</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699" w:history="1">
        <w:r w:rsidR="00D751FF" w:rsidRPr="00DE2BCE">
          <w:rPr>
            <w:rStyle w:val="Hypertextovprepojenie"/>
            <w:noProof/>
          </w:rPr>
          <w:t>2.2</w:t>
        </w:r>
        <w:r w:rsidR="00D751FF">
          <w:rPr>
            <w:rFonts w:asciiTheme="minorHAnsi" w:eastAsiaTheme="minorEastAsia" w:hAnsiTheme="minorHAnsi" w:cstheme="minorBidi"/>
            <w:noProof/>
            <w:szCs w:val="22"/>
            <w:lang w:eastAsia="sk-SK"/>
          </w:rPr>
          <w:tab/>
        </w:r>
        <w:r w:rsidR="00D751FF" w:rsidRPr="00DE2BCE">
          <w:rPr>
            <w:rStyle w:val="Hypertextovprepojenie"/>
            <w:noProof/>
          </w:rPr>
          <w:t>Proces elektronickej komunikácie formou emailov</w:t>
        </w:r>
        <w:r w:rsidR="00D751FF">
          <w:rPr>
            <w:noProof/>
            <w:webHidden/>
          </w:rPr>
          <w:tab/>
        </w:r>
        <w:r w:rsidR="00D751FF">
          <w:rPr>
            <w:noProof/>
            <w:webHidden/>
          </w:rPr>
          <w:fldChar w:fldCharType="begin"/>
        </w:r>
        <w:r w:rsidR="00D751FF">
          <w:rPr>
            <w:noProof/>
            <w:webHidden/>
          </w:rPr>
          <w:instrText xml:space="preserve"> PAGEREF _Toc46751699 \h </w:instrText>
        </w:r>
        <w:r w:rsidR="00D751FF">
          <w:rPr>
            <w:noProof/>
            <w:webHidden/>
          </w:rPr>
        </w:r>
        <w:r w:rsidR="00D751FF">
          <w:rPr>
            <w:noProof/>
            <w:webHidden/>
          </w:rPr>
          <w:fldChar w:fldCharType="separate"/>
        </w:r>
        <w:r w:rsidR="00D751FF">
          <w:rPr>
            <w:noProof/>
            <w:webHidden/>
          </w:rPr>
          <w:t>10</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700" w:history="1">
        <w:r w:rsidR="00D751FF" w:rsidRPr="00DE2BCE">
          <w:rPr>
            <w:rStyle w:val="Hypertextovprepojenie"/>
            <w:noProof/>
          </w:rPr>
          <w:t>2.3</w:t>
        </w:r>
        <w:r w:rsidR="00D751FF">
          <w:rPr>
            <w:rFonts w:asciiTheme="minorHAnsi" w:eastAsiaTheme="minorEastAsia" w:hAnsiTheme="minorHAnsi" w:cstheme="minorBidi"/>
            <w:noProof/>
            <w:szCs w:val="22"/>
            <w:lang w:eastAsia="sk-SK"/>
          </w:rPr>
          <w:tab/>
        </w:r>
        <w:r w:rsidR="00D751FF" w:rsidRPr="00DE2BCE">
          <w:rPr>
            <w:rStyle w:val="Hypertextovprepojenie"/>
            <w:noProof/>
          </w:rPr>
          <w:t>Identifikátory</w:t>
        </w:r>
        <w:r w:rsidR="00D751FF">
          <w:rPr>
            <w:noProof/>
            <w:webHidden/>
          </w:rPr>
          <w:tab/>
        </w:r>
        <w:r w:rsidR="00D751FF">
          <w:rPr>
            <w:noProof/>
            <w:webHidden/>
          </w:rPr>
          <w:fldChar w:fldCharType="begin"/>
        </w:r>
        <w:r w:rsidR="00D751FF">
          <w:rPr>
            <w:noProof/>
            <w:webHidden/>
          </w:rPr>
          <w:instrText xml:space="preserve"> PAGEREF _Toc46751700 \h </w:instrText>
        </w:r>
        <w:r w:rsidR="00D751FF">
          <w:rPr>
            <w:noProof/>
            <w:webHidden/>
          </w:rPr>
        </w:r>
        <w:r w:rsidR="00D751FF">
          <w:rPr>
            <w:noProof/>
            <w:webHidden/>
          </w:rPr>
          <w:fldChar w:fldCharType="separate"/>
        </w:r>
        <w:r w:rsidR="00D751FF">
          <w:rPr>
            <w:noProof/>
            <w:webHidden/>
          </w:rPr>
          <w:t>11</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701" w:history="1">
        <w:r w:rsidR="00D751FF" w:rsidRPr="00DE2BCE">
          <w:rPr>
            <w:rStyle w:val="Hypertextovprepojenie"/>
            <w:noProof/>
          </w:rPr>
          <w:t>2.4</w:t>
        </w:r>
        <w:r w:rsidR="00D751FF">
          <w:rPr>
            <w:rFonts w:asciiTheme="minorHAnsi" w:eastAsiaTheme="minorEastAsia" w:hAnsiTheme="minorHAnsi" w:cstheme="minorBidi"/>
            <w:noProof/>
            <w:szCs w:val="22"/>
            <w:lang w:eastAsia="sk-SK"/>
          </w:rPr>
          <w:tab/>
        </w:r>
        <w:r w:rsidR="00D751FF" w:rsidRPr="00DE2BCE">
          <w:rPr>
            <w:rStyle w:val="Hypertextovprepojenie"/>
            <w:noProof/>
          </w:rPr>
          <w:t>Použitie a formát dátumu a času</w:t>
        </w:r>
        <w:r w:rsidR="00D751FF">
          <w:rPr>
            <w:noProof/>
            <w:webHidden/>
          </w:rPr>
          <w:tab/>
        </w:r>
        <w:r w:rsidR="00D751FF">
          <w:rPr>
            <w:noProof/>
            <w:webHidden/>
          </w:rPr>
          <w:fldChar w:fldCharType="begin"/>
        </w:r>
        <w:r w:rsidR="00D751FF">
          <w:rPr>
            <w:noProof/>
            <w:webHidden/>
          </w:rPr>
          <w:instrText xml:space="preserve"> PAGEREF _Toc46751701 \h </w:instrText>
        </w:r>
        <w:r w:rsidR="00D751FF">
          <w:rPr>
            <w:noProof/>
            <w:webHidden/>
          </w:rPr>
        </w:r>
        <w:r w:rsidR="00D751FF">
          <w:rPr>
            <w:noProof/>
            <w:webHidden/>
          </w:rPr>
          <w:fldChar w:fldCharType="separate"/>
        </w:r>
        <w:r w:rsidR="00D751FF">
          <w:rPr>
            <w:noProof/>
            <w:webHidden/>
          </w:rPr>
          <w:t>11</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702" w:history="1">
        <w:r w:rsidR="00D751FF" w:rsidRPr="00DE2BCE">
          <w:rPr>
            <w:rStyle w:val="Hypertextovprepojenie"/>
            <w:noProof/>
          </w:rPr>
          <w:t>2.5</w:t>
        </w:r>
        <w:r w:rsidR="00D751FF">
          <w:rPr>
            <w:rFonts w:asciiTheme="minorHAnsi" w:eastAsiaTheme="minorEastAsia" w:hAnsiTheme="minorHAnsi" w:cstheme="minorBidi"/>
            <w:noProof/>
            <w:szCs w:val="22"/>
            <w:lang w:eastAsia="sk-SK"/>
          </w:rPr>
          <w:tab/>
        </w:r>
        <w:r w:rsidR="00D751FF" w:rsidRPr="00DE2BCE">
          <w:rPr>
            <w:rStyle w:val="Hypertextovprepojenie"/>
            <w:noProof/>
          </w:rPr>
          <w:t>Formát dátumu</w:t>
        </w:r>
        <w:r w:rsidR="00D751FF">
          <w:rPr>
            <w:noProof/>
            <w:webHidden/>
          </w:rPr>
          <w:tab/>
        </w:r>
        <w:r w:rsidR="00D751FF">
          <w:rPr>
            <w:noProof/>
            <w:webHidden/>
          </w:rPr>
          <w:fldChar w:fldCharType="begin"/>
        </w:r>
        <w:r w:rsidR="00D751FF">
          <w:rPr>
            <w:noProof/>
            <w:webHidden/>
          </w:rPr>
          <w:instrText xml:space="preserve"> PAGEREF _Toc46751702 \h </w:instrText>
        </w:r>
        <w:r w:rsidR="00D751FF">
          <w:rPr>
            <w:noProof/>
            <w:webHidden/>
          </w:rPr>
        </w:r>
        <w:r w:rsidR="00D751FF">
          <w:rPr>
            <w:noProof/>
            <w:webHidden/>
          </w:rPr>
          <w:fldChar w:fldCharType="separate"/>
        </w:r>
        <w:r w:rsidR="00D751FF">
          <w:rPr>
            <w:noProof/>
            <w:webHidden/>
          </w:rPr>
          <w:t>12</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703" w:history="1">
        <w:r w:rsidR="00D751FF" w:rsidRPr="00DE2BCE">
          <w:rPr>
            <w:rStyle w:val="Hypertextovprepojenie"/>
            <w:noProof/>
          </w:rPr>
          <w:t>2.6</w:t>
        </w:r>
        <w:r w:rsidR="00D751FF">
          <w:rPr>
            <w:rFonts w:asciiTheme="minorHAnsi" w:eastAsiaTheme="minorEastAsia" w:hAnsiTheme="minorHAnsi" w:cstheme="minorBidi"/>
            <w:noProof/>
            <w:szCs w:val="22"/>
            <w:lang w:eastAsia="sk-SK"/>
          </w:rPr>
          <w:tab/>
        </w:r>
        <w:r w:rsidR="00D751FF" w:rsidRPr="00DE2BCE">
          <w:rPr>
            <w:rStyle w:val="Hypertextovprepojenie"/>
            <w:noProof/>
          </w:rPr>
          <w:t>Formát číselných údajov</w:t>
        </w:r>
        <w:r w:rsidR="00D751FF">
          <w:rPr>
            <w:noProof/>
            <w:webHidden/>
          </w:rPr>
          <w:tab/>
        </w:r>
        <w:r w:rsidR="00D751FF">
          <w:rPr>
            <w:noProof/>
            <w:webHidden/>
          </w:rPr>
          <w:fldChar w:fldCharType="begin"/>
        </w:r>
        <w:r w:rsidR="00D751FF">
          <w:rPr>
            <w:noProof/>
            <w:webHidden/>
          </w:rPr>
          <w:instrText xml:space="preserve"> PAGEREF _Toc46751703 \h </w:instrText>
        </w:r>
        <w:r w:rsidR="00D751FF">
          <w:rPr>
            <w:noProof/>
            <w:webHidden/>
          </w:rPr>
        </w:r>
        <w:r w:rsidR="00D751FF">
          <w:rPr>
            <w:noProof/>
            <w:webHidden/>
          </w:rPr>
          <w:fldChar w:fldCharType="separate"/>
        </w:r>
        <w:r w:rsidR="00D751FF">
          <w:rPr>
            <w:noProof/>
            <w:webHidden/>
          </w:rPr>
          <w:t>12</w:t>
        </w:r>
        <w:r w:rsidR="00D751FF">
          <w:rPr>
            <w:noProof/>
            <w:webHidden/>
          </w:rPr>
          <w:fldChar w:fldCharType="end"/>
        </w:r>
      </w:hyperlink>
    </w:p>
    <w:p w:rsidR="00D751FF" w:rsidRDefault="00775B5E">
      <w:pPr>
        <w:pStyle w:val="Obsah1"/>
        <w:tabs>
          <w:tab w:val="left" w:pos="440"/>
          <w:tab w:val="right" w:leader="dot" w:pos="9062"/>
        </w:tabs>
        <w:rPr>
          <w:rFonts w:asciiTheme="minorHAnsi" w:eastAsiaTheme="minorEastAsia" w:hAnsiTheme="minorHAnsi" w:cstheme="minorBidi"/>
          <w:noProof/>
          <w:szCs w:val="22"/>
          <w:lang w:eastAsia="sk-SK"/>
        </w:rPr>
      </w:pPr>
      <w:hyperlink w:anchor="_Toc46751704" w:history="1">
        <w:r w:rsidR="00D751FF" w:rsidRPr="00DE2BCE">
          <w:rPr>
            <w:rStyle w:val="Hypertextovprepojenie"/>
            <w:noProof/>
          </w:rPr>
          <w:t>3</w:t>
        </w:r>
        <w:r w:rsidR="00D751FF">
          <w:rPr>
            <w:rFonts w:asciiTheme="minorHAnsi" w:eastAsiaTheme="minorEastAsia" w:hAnsiTheme="minorHAnsi" w:cstheme="minorBidi"/>
            <w:noProof/>
            <w:szCs w:val="22"/>
            <w:lang w:eastAsia="sk-SK"/>
          </w:rPr>
          <w:tab/>
        </w:r>
        <w:r w:rsidR="00D751FF" w:rsidRPr="00DE2BCE">
          <w:rPr>
            <w:rStyle w:val="Hypertextovprepojenie"/>
            <w:noProof/>
          </w:rPr>
          <w:t>Formáty správ a dokumentov</w:t>
        </w:r>
        <w:r w:rsidR="00D751FF">
          <w:rPr>
            <w:noProof/>
            <w:webHidden/>
          </w:rPr>
          <w:tab/>
        </w:r>
        <w:r w:rsidR="00D751FF">
          <w:rPr>
            <w:noProof/>
            <w:webHidden/>
          </w:rPr>
          <w:fldChar w:fldCharType="begin"/>
        </w:r>
        <w:r w:rsidR="00D751FF">
          <w:rPr>
            <w:noProof/>
            <w:webHidden/>
          </w:rPr>
          <w:instrText xml:space="preserve"> PAGEREF _Toc46751704 \h </w:instrText>
        </w:r>
        <w:r w:rsidR="00D751FF">
          <w:rPr>
            <w:noProof/>
            <w:webHidden/>
          </w:rPr>
        </w:r>
        <w:r w:rsidR="00D751FF">
          <w:rPr>
            <w:noProof/>
            <w:webHidden/>
          </w:rPr>
          <w:fldChar w:fldCharType="separate"/>
        </w:r>
        <w:r w:rsidR="00D751FF">
          <w:rPr>
            <w:noProof/>
            <w:webHidden/>
          </w:rPr>
          <w:t>13</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705" w:history="1">
        <w:r w:rsidR="00D751FF" w:rsidRPr="00DE2BCE">
          <w:rPr>
            <w:rStyle w:val="Hypertextovprepojenie"/>
            <w:noProof/>
          </w:rPr>
          <w:t>3.1</w:t>
        </w:r>
        <w:r w:rsidR="00D751FF">
          <w:rPr>
            <w:rFonts w:asciiTheme="minorHAnsi" w:eastAsiaTheme="minorEastAsia" w:hAnsiTheme="minorHAnsi" w:cstheme="minorBidi"/>
            <w:noProof/>
            <w:szCs w:val="22"/>
            <w:lang w:eastAsia="sk-SK"/>
          </w:rPr>
          <w:tab/>
        </w:r>
        <w:r w:rsidR="00D751FF" w:rsidRPr="00DE2BCE">
          <w:rPr>
            <w:rStyle w:val="Hypertextovprepojenie"/>
            <w:noProof/>
          </w:rPr>
          <w:t>Zmluva o pripojení – Formáty správ xml</w:t>
        </w:r>
        <w:r w:rsidR="00D751FF">
          <w:rPr>
            <w:noProof/>
            <w:webHidden/>
          </w:rPr>
          <w:tab/>
        </w:r>
        <w:r w:rsidR="00D751FF">
          <w:rPr>
            <w:noProof/>
            <w:webHidden/>
          </w:rPr>
          <w:fldChar w:fldCharType="begin"/>
        </w:r>
        <w:r w:rsidR="00D751FF">
          <w:rPr>
            <w:noProof/>
            <w:webHidden/>
          </w:rPr>
          <w:instrText xml:space="preserve"> PAGEREF _Toc46751705 \h </w:instrText>
        </w:r>
        <w:r w:rsidR="00D751FF">
          <w:rPr>
            <w:noProof/>
            <w:webHidden/>
          </w:rPr>
        </w:r>
        <w:r w:rsidR="00D751FF">
          <w:rPr>
            <w:noProof/>
            <w:webHidden/>
          </w:rPr>
          <w:fldChar w:fldCharType="separate"/>
        </w:r>
        <w:r w:rsidR="00D751FF">
          <w:rPr>
            <w:noProof/>
            <w:webHidden/>
          </w:rPr>
          <w:t>13</w:t>
        </w:r>
        <w:r w:rsidR="00D751FF">
          <w:rPr>
            <w:noProof/>
            <w:webHidden/>
          </w:rPr>
          <w:fldChar w:fldCharType="end"/>
        </w:r>
      </w:hyperlink>
    </w:p>
    <w:p w:rsidR="00D751FF" w:rsidRDefault="00775B5E">
      <w:pPr>
        <w:pStyle w:val="Obsah1"/>
        <w:tabs>
          <w:tab w:val="left" w:pos="440"/>
          <w:tab w:val="right" w:leader="dot" w:pos="9062"/>
        </w:tabs>
        <w:rPr>
          <w:rFonts w:asciiTheme="minorHAnsi" w:eastAsiaTheme="minorEastAsia" w:hAnsiTheme="minorHAnsi" w:cstheme="minorBidi"/>
          <w:noProof/>
          <w:szCs w:val="22"/>
          <w:lang w:eastAsia="sk-SK"/>
        </w:rPr>
      </w:pPr>
      <w:hyperlink w:anchor="_Toc46751706" w:history="1">
        <w:r w:rsidR="00D751FF" w:rsidRPr="00DE2BCE">
          <w:rPr>
            <w:rStyle w:val="Hypertextovprepojenie"/>
            <w:noProof/>
          </w:rPr>
          <w:t>4</w:t>
        </w:r>
        <w:r w:rsidR="00D751FF">
          <w:rPr>
            <w:rFonts w:asciiTheme="minorHAnsi" w:eastAsiaTheme="minorEastAsia" w:hAnsiTheme="minorHAnsi" w:cstheme="minorBidi"/>
            <w:noProof/>
            <w:szCs w:val="22"/>
            <w:lang w:eastAsia="sk-SK"/>
          </w:rPr>
          <w:tab/>
        </w:r>
        <w:r w:rsidR="00D751FF" w:rsidRPr="00DE2BCE">
          <w:rPr>
            <w:rStyle w:val="Hypertextovprepojenie"/>
            <w:noProof/>
          </w:rPr>
          <w:t>PROCESY</w:t>
        </w:r>
        <w:r w:rsidR="00D751FF">
          <w:rPr>
            <w:noProof/>
            <w:webHidden/>
          </w:rPr>
          <w:tab/>
        </w:r>
        <w:r w:rsidR="00D751FF">
          <w:rPr>
            <w:noProof/>
            <w:webHidden/>
          </w:rPr>
          <w:fldChar w:fldCharType="begin"/>
        </w:r>
        <w:r w:rsidR="00D751FF">
          <w:rPr>
            <w:noProof/>
            <w:webHidden/>
          </w:rPr>
          <w:instrText xml:space="preserve"> PAGEREF _Toc46751706 \h </w:instrText>
        </w:r>
        <w:r w:rsidR="00D751FF">
          <w:rPr>
            <w:noProof/>
            <w:webHidden/>
          </w:rPr>
        </w:r>
        <w:r w:rsidR="00D751FF">
          <w:rPr>
            <w:noProof/>
            <w:webHidden/>
          </w:rPr>
          <w:fldChar w:fldCharType="separate"/>
        </w:r>
        <w:r w:rsidR="00D751FF">
          <w:rPr>
            <w:noProof/>
            <w:webHidden/>
          </w:rPr>
          <w:t>15</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707" w:history="1">
        <w:r w:rsidR="00D751FF" w:rsidRPr="00DE2BCE">
          <w:rPr>
            <w:rStyle w:val="Hypertextovprepojenie"/>
            <w:noProof/>
          </w:rPr>
          <w:t>4.1</w:t>
        </w:r>
        <w:r w:rsidR="00D751FF">
          <w:rPr>
            <w:rFonts w:asciiTheme="minorHAnsi" w:eastAsiaTheme="minorEastAsia" w:hAnsiTheme="minorHAnsi" w:cstheme="minorBidi"/>
            <w:noProof/>
            <w:szCs w:val="22"/>
            <w:lang w:eastAsia="sk-SK"/>
          </w:rPr>
          <w:tab/>
        </w:r>
        <w:r w:rsidR="00D751FF" w:rsidRPr="00DE2BCE">
          <w:rPr>
            <w:rStyle w:val="Hypertextovprepojenie"/>
            <w:noProof/>
          </w:rPr>
          <w:t>ZMENA ZMLUVNÝCH KMEŇOVÝCH DÁT</w:t>
        </w:r>
        <w:r w:rsidR="00D751FF">
          <w:rPr>
            <w:noProof/>
            <w:webHidden/>
          </w:rPr>
          <w:tab/>
        </w:r>
        <w:r w:rsidR="00D751FF">
          <w:rPr>
            <w:noProof/>
            <w:webHidden/>
          </w:rPr>
          <w:fldChar w:fldCharType="begin"/>
        </w:r>
        <w:r w:rsidR="00D751FF">
          <w:rPr>
            <w:noProof/>
            <w:webHidden/>
          </w:rPr>
          <w:instrText xml:space="preserve"> PAGEREF _Toc46751707 \h </w:instrText>
        </w:r>
        <w:r w:rsidR="00D751FF">
          <w:rPr>
            <w:noProof/>
            <w:webHidden/>
          </w:rPr>
        </w:r>
        <w:r w:rsidR="00D751FF">
          <w:rPr>
            <w:noProof/>
            <w:webHidden/>
          </w:rPr>
          <w:fldChar w:fldCharType="separate"/>
        </w:r>
        <w:r w:rsidR="00D751FF">
          <w:rPr>
            <w:noProof/>
            <w:webHidden/>
          </w:rPr>
          <w:t>15</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708" w:history="1">
        <w:r w:rsidR="00D751FF" w:rsidRPr="00DE2BCE">
          <w:rPr>
            <w:rStyle w:val="Hypertextovprepojenie"/>
            <w:noProof/>
          </w:rPr>
          <w:t>4.2</w:t>
        </w:r>
        <w:r w:rsidR="00D751FF">
          <w:rPr>
            <w:rFonts w:asciiTheme="minorHAnsi" w:eastAsiaTheme="minorEastAsia" w:hAnsiTheme="minorHAnsi" w:cstheme="minorBidi"/>
            <w:noProof/>
            <w:szCs w:val="22"/>
            <w:lang w:eastAsia="sk-SK"/>
          </w:rPr>
          <w:tab/>
        </w:r>
        <w:r w:rsidR="00D751FF" w:rsidRPr="00DE2BCE">
          <w:rPr>
            <w:rStyle w:val="Hypertextovprepojenie"/>
            <w:noProof/>
          </w:rPr>
          <w:t>FAKTURÁCIA MALÝCH INŠTALAČNÝCH PRÁC</w:t>
        </w:r>
        <w:r w:rsidR="00D751FF">
          <w:rPr>
            <w:noProof/>
            <w:webHidden/>
          </w:rPr>
          <w:tab/>
        </w:r>
        <w:r w:rsidR="00D751FF">
          <w:rPr>
            <w:noProof/>
            <w:webHidden/>
          </w:rPr>
          <w:fldChar w:fldCharType="begin"/>
        </w:r>
        <w:r w:rsidR="00D751FF">
          <w:rPr>
            <w:noProof/>
            <w:webHidden/>
          </w:rPr>
          <w:instrText xml:space="preserve"> PAGEREF _Toc46751708 \h </w:instrText>
        </w:r>
        <w:r w:rsidR="00D751FF">
          <w:rPr>
            <w:noProof/>
            <w:webHidden/>
          </w:rPr>
        </w:r>
        <w:r w:rsidR="00D751FF">
          <w:rPr>
            <w:noProof/>
            <w:webHidden/>
          </w:rPr>
          <w:fldChar w:fldCharType="separate"/>
        </w:r>
        <w:r w:rsidR="00D751FF">
          <w:rPr>
            <w:noProof/>
            <w:webHidden/>
          </w:rPr>
          <w:t>17</w:t>
        </w:r>
        <w:r w:rsidR="00D751FF">
          <w:rPr>
            <w:noProof/>
            <w:webHidden/>
          </w:rPr>
          <w:fldChar w:fldCharType="end"/>
        </w:r>
      </w:hyperlink>
    </w:p>
    <w:p w:rsidR="00D751FF" w:rsidRDefault="00775B5E">
      <w:pPr>
        <w:pStyle w:val="Obsah2"/>
        <w:tabs>
          <w:tab w:val="left" w:pos="880"/>
          <w:tab w:val="right" w:leader="dot" w:pos="9062"/>
        </w:tabs>
        <w:rPr>
          <w:rFonts w:asciiTheme="minorHAnsi" w:eastAsiaTheme="minorEastAsia" w:hAnsiTheme="minorHAnsi" w:cstheme="minorBidi"/>
          <w:noProof/>
          <w:szCs w:val="22"/>
          <w:lang w:eastAsia="sk-SK"/>
        </w:rPr>
      </w:pPr>
      <w:hyperlink w:anchor="_Toc46751709" w:history="1">
        <w:r w:rsidR="00D751FF" w:rsidRPr="00DE2BCE">
          <w:rPr>
            <w:rStyle w:val="Hypertextovprepojenie"/>
            <w:noProof/>
          </w:rPr>
          <w:t>4.3</w:t>
        </w:r>
        <w:r w:rsidR="00D751FF">
          <w:rPr>
            <w:rFonts w:asciiTheme="minorHAnsi" w:eastAsiaTheme="minorEastAsia" w:hAnsiTheme="minorHAnsi" w:cstheme="minorBidi"/>
            <w:noProof/>
            <w:szCs w:val="22"/>
            <w:lang w:eastAsia="sk-SK"/>
          </w:rPr>
          <w:tab/>
        </w:r>
        <w:r w:rsidR="00D751FF" w:rsidRPr="00DE2BCE">
          <w:rPr>
            <w:rStyle w:val="Hypertextovprepojenie"/>
            <w:noProof/>
          </w:rPr>
          <w:t>ID VLASTNÍKA ZMLUVY  O PRIPOJENÍ</w:t>
        </w:r>
        <w:r w:rsidR="00D751FF">
          <w:rPr>
            <w:noProof/>
            <w:webHidden/>
          </w:rPr>
          <w:tab/>
        </w:r>
        <w:r w:rsidR="00D751FF">
          <w:rPr>
            <w:noProof/>
            <w:webHidden/>
          </w:rPr>
          <w:fldChar w:fldCharType="begin"/>
        </w:r>
        <w:r w:rsidR="00D751FF">
          <w:rPr>
            <w:noProof/>
            <w:webHidden/>
          </w:rPr>
          <w:instrText xml:space="preserve"> PAGEREF _Toc46751709 \h </w:instrText>
        </w:r>
        <w:r w:rsidR="00D751FF">
          <w:rPr>
            <w:noProof/>
            <w:webHidden/>
          </w:rPr>
        </w:r>
        <w:r w:rsidR="00D751FF">
          <w:rPr>
            <w:noProof/>
            <w:webHidden/>
          </w:rPr>
          <w:fldChar w:fldCharType="separate"/>
        </w:r>
        <w:r w:rsidR="00D751FF">
          <w:rPr>
            <w:noProof/>
            <w:webHidden/>
          </w:rPr>
          <w:t>18</w:t>
        </w:r>
        <w:r w:rsidR="00D751FF">
          <w:rPr>
            <w:noProof/>
            <w:webHidden/>
          </w:rPr>
          <w:fldChar w:fldCharType="end"/>
        </w:r>
      </w:hyperlink>
    </w:p>
    <w:p w:rsidR="00D751FF" w:rsidRDefault="00775B5E">
      <w:pPr>
        <w:pStyle w:val="Obsah1"/>
        <w:tabs>
          <w:tab w:val="right" w:leader="dot" w:pos="9062"/>
        </w:tabs>
        <w:rPr>
          <w:rFonts w:asciiTheme="minorHAnsi" w:eastAsiaTheme="minorEastAsia" w:hAnsiTheme="minorHAnsi" w:cstheme="minorBidi"/>
          <w:noProof/>
          <w:szCs w:val="22"/>
          <w:lang w:eastAsia="sk-SK"/>
        </w:rPr>
      </w:pPr>
      <w:hyperlink w:anchor="_Toc46751710" w:history="1">
        <w:r w:rsidR="00D751FF" w:rsidRPr="00DE2BCE">
          <w:rPr>
            <w:rStyle w:val="Hypertextovprepojenie"/>
            <w:noProof/>
          </w:rPr>
          <w:t>PRÍLOHA č.1: Doplňujúce dokumenty</w:t>
        </w:r>
        <w:r w:rsidR="00D751FF">
          <w:rPr>
            <w:noProof/>
            <w:webHidden/>
          </w:rPr>
          <w:tab/>
        </w:r>
        <w:r w:rsidR="00D751FF">
          <w:rPr>
            <w:noProof/>
            <w:webHidden/>
          </w:rPr>
          <w:fldChar w:fldCharType="begin"/>
        </w:r>
        <w:r w:rsidR="00D751FF">
          <w:rPr>
            <w:noProof/>
            <w:webHidden/>
          </w:rPr>
          <w:instrText xml:space="preserve"> PAGEREF _Toc46751710 \h </w:instrText>
        </w:r>
        <w:r w:rsidR="00D751FF">
          <w:rPr>
            <w:noProof/>
            <w:webHidden/>
          </w:rPr>
        </w:r>
        <w:r w:rsidR="00D751FF">
          <w:rPr>
            <w:noProof/>
            <w:webHidden/>
          </w:rPr>
          <w:fldChar w:fldCharType="separate"/>
        </w:r>
        <w:r w:rsidR="00D751FF">
          <w:rPr>
            <w:noProof/>
            <w:webHidden/>
          </w:rPr>
          <w:t>20</w:t>
        </w:r>
        <w:r w:rsidR="00D751FF">
          <w:rPr>
            <w:noProof/>
            <w:webHidden/>
          </w:rPr>
          <w:fldChar w:fldCharType="end"/>
        </w:r>
      </w:hyperlink>
    </w:p>
    <w:p w:rsidR="002336BA" w:rsidRPr="001F1CF4" w:rsidRDefault="00E92D51" w:rsidP="00F0565B">
      <w:pPr>
        <w:rPr>
          <w:rFonts w:cs="Arial"/>
          <w:i/>
          <w:noProof/>
        </w:rPr>
      </w:pPr>
      <w:r w:rsidRPr="001F1CF4">
        <w:rPr>
          <w:rFonts w:cs="Arial"/>
          <w:i/>
          <w:noProof/>
        </w:rPr>
        <w:fldChar w:fldCharType="end"/>
      </w:r>
    </w:p>
    <w:p w:rsidR="001F1CF4" w:rsidRDefault="001F1CF4" w:rsidP="00572246">
      <w:pPr>
        <w:spacing w:line="360" w:lineRule="auto"/>
      </w:pPr>
    </w:p>
    <w:p w:rsidR="008C704E" w:rsidRDefault="008C704E" w:rsidP="00191D63">
      <w:pPr>
        <w:spacing w:line="360" w:lineRule="auto"/>
        <w:sectPr w:rsidR="008C704E" w:rsidSect="00F1094E">
          <w:footerReference w:type="even" r:id="rId11"/>
          <w:footerReference w:type="default" r:id="rId12"/>
          <w:pgSz w:w="11906" w:h="16838"/>
          <w:pgMar w:top="1417" w:right="1417" w:bottom="1417" w:left="1417" w:header="708" w:footer="708" w:gutter="0"/>
          <w:cols w:space="708"/>
          <w:docGrid w:linePitch="360"/>
        </w:sectPr>
      </w:pPr>
      <w:bookmarkStart w:id="3" w:name="_Toc207078839"/>
      <w:bookmarkStart w:id="4" w:name="_Toc199520929"/>
      <w:bookmarkStart w:id="5" w:name="_Proces_elektronickej_komunikácie"/>
      <w:bookmarkEnd w:id="3"/>
      <w:bookmarkEnd w:id="4"/>
      <w:bookmarkEnd w:id="5"/>
    </w:p>
    <w:p w:rsidR="00AD5692" w:rsidRPr="00AD5692" w:rsidRDefault="00AD5692" w:rsidP="00075CDF">
      <w:pPr>
        <w:pStyle w:val="Nadpis2"/>
        <w:numPr>
          <w:ilvl w:val="0"/>
          <w:numId w:val="0"/>
        </w:numPr>
        <w:spacing w:line="360" w:lineRule="auto"/>
      </w:pPr>
      <w:bookmarkStart w:id="6" w:name="_Proces_zmeny_dodávateľa"/>
      <w:bookmarkStart w:id="7" w:name="_Toc46751692"/>
      <w:bookmarkEnd w:id="6"/>
      <w:r w:rsidRPr="00AD5692">
        <w:lastRenderedPageBreak/>
        <w:t>POUŽITÉ SKRATKY:</w:t>
      </w:r>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7"/>
        <w:gridCol w:w="7379"/>
      </w:tblGrid>
      <w:tr w:rsidR="00AD5692" w:rsidRPr="007B72DA" w:rsidTr="00AD5692">
        <w:trPr>
          <w:jc w:val="center"/>
        </w:trPr>
        <w:tc>
          <w:tcPr>
            <w:tcW w:w="5000" w:type="pct"/>
            <w:gridSpan w:val="2"/>
            <w:tcBorders>
              <w:bottom w:val="single" w:sz="4" w:space="0" w:color="auto"/>
            </w:tcBorders>
            <w:shd w:val="clear" w:color="auto" w:fill="99CCFF"/>
          </w:tcPr>
          <w:p w:rsidR="00AD5692" w:rsidRPr="007B72DA" w:rsidRDefault="00AD5692" w:rsidP="00AD5692">
            <w:pPr>
              <w:keepNext/>
              <w:spacing w:before="60" w:after="60"/>
              <w:rPr>
                <w:rFonts w:cs="Arial"/>
                <w:b/>
                <w:bCs/>
                <w:iCs/>
                <w:noProof/>
              </w:rPr>
            </w:pPr>
            <w:r w:rsidRPr="007B72DA">
              <w:rPr>
                <w:rFonts w:cs="Arial"/>
                <w:b/>
                <w:bCs/>
                <w:iCs/>
                <w:noProof/>
              </w:rPr>
              <w:t>Použité skratky</w:t>
            </w:r>
          </w:p>
        </w:tc>
      </w:tr>
      <w:tr w:rsidR="00AD5692" w:rsidRPr="007B72DA" w:rsidTr="00AD5692">
        <w:trPr>
          <w:jc w:val="center"/>
        </w:trPr>
        <w:tc>
          <w:tcPr>
            <w:tcW w:w="1027" w:type="pct"/>
            <w:shd w:val="clear" w:color="auto" w:fill="8C8C8C"/>
          </w:tcPr>
          <w:p w:rsidR="00AD5692" w:rsidRPr="007B72DA" w:rsidRDefault="00AD5692" w:rsidP="00AD5692">
            <w:pPr>
              <w:keepNext/>
              <w:spacing w:before="60" w:after="60"/>
              <w:rPr>
                <w:rFonts w:cs="Arial"/>
                <w:iCs/>
                <w:noProof/>
              </w:rPr>
            </w:pPr>
            <w:r w:rsidRPr="007B72DA">
              <w:rPr>
                <w:rFonts w:cs="Arial"/>
                <w:iCs/>
                <w:noProof/>
              </w:rPr>
              <w:t>Skratka</w:t>
            </w:r>
          </w:p>
        </w:tc>
        <w:tc>
          <w:tcPr>
            <w:tcW w:w="3973" w:type="pct"/>
            <w:shd w:val="clear" w:color="auto" w:fill="8C8C8C"/>
          </w:tcPr>
          <w:p w:rsidR="00AD5692" w:rsidRPr="007B72DA" w:rsidRDefault="00AD5692" w:rsidP="00AD5692">
            <w:pPr>
              <w:keepNext/>
              <w:spacing w:before="60" w:after="60"/>
              <w:rPr>
                <w:rFonts w:cs="Arial"/>
                <w:iCs/>
                <w:noProof/>
              </w:rPr>
            </w:pPr>
            <w:r w:rsidRPr="007B72DA">
              <w:rPr>
                <w:rFonts w:cs="Arial"/>
                <w:iCs/>
                <w:noProof/>
              </w:rPr>
              <w:t>Význam</w:t>
            </w:r>
          </w:p>
        </w:tc>
      </w:tr>
      <w:tr w:rsidR="00572246" w:rsidRPr="007B72DA" w:rsidTr="00AD5692">
        <w:trPr>
          <w:jc w:val="center"/>
        </w:trPr>
        <w:tc>
          <w:tcPr>
            <w:tcW w:w="1027" w:type="pct"/>
          </w:tcPr>
          <w:p w:rsidR="00572246" w:rsidRPr="007B72DA" w:rsidRDefault="008C1011" w:rsidP="00EB4E13">
            <w:pPr>
              <w:keepNext/>
              <w:spacing w:before="60" w:after="60"/>
              <w:rPr>
                <w:rFonts w:cs="Arial"/>
                <w:noProof/>
              </w:rPr>
            </w:pPr>
            <w:r>
              <w:rPr>
                <w:rFonts w:cs="Arial"/>
                <w:noProof/>
              </w:rPr>
              <w:t>D</w:t>
            </w:r>
            <w:r w:rsidR="00560415">
              <w:rPr>
                <w:rFonts w:cs="Arial"/>
                <w:noProof/>
              </w:rPr>
              <w:t>T</w:t>
            </w:r>
            <w:r w:rsidR="007F628C">
              <w:rPr>
                <w:rFonts w:cs="Arial"/>
                <w:noProof/>
              </w:rPr>
              <w:t>Š</w:t>
            </w:r>
            <w:r w:rsidR="00560415">
              <w:rPr>
                <w:rFonts w:cs="Arial"/>
                <w:noProof/>
              </w:rPr>
              <w:t>VD</w:t>
            </w:r>
            <w:r w:rsidR="00D606B0">
              <w:rPr>
                <w:rFonts w:cs="Arial"/>
                <w:noProof/>
              </w:rPr>
              <w:t xml:space="preserve"> – </w:t>
            </w:r>
            <w:r w:rsidR="00D606B0" w:rsidRPr="00FD00EA">
              <w:rPr>
                <w:rFonts w:cs="Arial"/>
                <w:noProof/>
              </w:rPr>
              <w:t>SSD</w:t>
            </w:r>
          </w:p>
        </w:tc>
        <w:tc>
          <w:tcPr>
            <w:tcW w:w="3973" w:type="pct"/>
          </w:tcPr>
          <w:p w:rsidR="00572246" w:rsidRPr="007B72DA" w:rsidRDefault="00572246" w:rsidP="00C90DFD">
            <w:pPr>
              <w:keepNext/>
              <w:spacing w:before="60" w:after="60"/>
              <w:rPr>
                <w:rFonts w:cs="Arial"/>
                <w:noProof/>
              </w:rPr>
            </w:pPr>
            <w:r w:rsidRPr="007B72DA">
              <w:rPr>
                <w:rFonts w:cs="Arial"/>
                <w:noProof/>
              </w:rPr>
              <w:t>Technická špecifikácia pre výmenu dát</w:t>
            </w:r>
            <w:r w:rsidR="00D606B0">
              <w:rPr>
                <w:rFonts w:cs="Arial"/>
                <w:noProof/>
              </w:rPr>
              <w:t xml:space="preserve"> so spoločnosťou Stredoslovenská </w:t>
            </w:r>
            <w:r w:rsidR="00C90DFD" w:rsidRPr="00FD00EA">
              <w:rPr>
                <w:rFonts w:cs="Arial"/>
                <w:noProof/>
              </w:rPr>
              <w:t>distribučná</w:t>
            </w:r>
            <w:r w:rsidR="00D606B0" w:rsidRPr="00FD00EA">
              <w:rPr>
                <w:rFonts w:cs="Arial"/>
                <w:noProof/>
              </w:rPr>
              <w:t xml:space="preserve"> a.s.</w:t>
            </w:r>
          </w:p>
        </w:tc>
      </w:tr>
      <w:tr w:rsidR="001B06D1" w:rsidRPr="007B72DA" w:rsidTr="00AD5692">
        <w:trPr>
          <w:jc w:val="center"/>
        </w:trPr>
        <w:tc>
          <w:tcPr>
            <w:tcW w:w="1027" w:type="pct"/>
          </w:tcPr>
          <w:p w:rsidR="001B06D1" w:rsidRDefault="001B06D1" w:rsidP="00EB4E13">
            <w:pPr>
              <w:keepNext/>
              <w:spacing w:before="60" w:after="60"/>
              <w:rPr>
                <w:noProof/>
              </w:rPr>
            </w:pPr>
            <w:r>
              <w:rPr>
                <w:noProof/>
              </w:rPr>
              <w:t>TŠVD</w:t>
            </w:r>
          </w:p>
        </w:tc>
        <w:tc>
          <w:tcPr>
            <w:tcW w:w="3973" w:type="pct"/>
          </w:tcPr>
          <w:p w:rsidR="001B06D1" w:rsidRPr="004D4B87" w:rsidRDefault="001B06D1" w:rsidP="00EB4E13">
            <w:pPr>
              <w:keepNext/>
              <w:spacing w:before="60" w:after="60"/>
              <w:rPr>
                <w:noProof/>
              </w:rPr>
            </w:pPr>
            <w:r w:rsidRPr="007B72DA">
              <w:rPr>
                <w:rFonts w:cs="Arial"/>
                <w:noProof/>
              </w:rPr>
              <w:t>Technická špecifikácia pre výmenu dát</w:t>
            </w:r>
          </w:p>
        </w:tc>
      </w:tr>
      <w:tr w:rsidR="00572246" w:rsidRPr="007B72DA" w:rsidTr="00AD5692">
        <w:trPr>
          <w:jc w:val="center"/>
        </w:trPr>
        <w:tc>
          <w:tcPr>
            <w:tcW w:w="1027" w:type="pct"/>
          </w:tcPr>
          <w:p w:rsidR="00572246" w:rsidRPr="007B72DA" w:rsidRDefault="00B2293D" w:rsidP="00EB4E13">
            <w:pPr>
              <w:keepNext/>
              <w:spacing w:before="60" w:after="60"/>
              <w:rPr>
                <w:rFonts w:cs="Arial"/>
                <w:noProof/>
                <w:highlight w:val="yellow"/>
              </w:rPr>
            </w:pPr>
            <w:r>
              <w:rPr>
                <w:noProof/>
              </w:rPr>
              <w:t>PDS</w:t>
            </w:r>
          </w:p>
        </w:tc>
        <w:tc>
          <w:tcPr>
            <w:tcW w:w="3973" w:type="pct"/>
          </w:tcPr>
          <w:p w:rsidR="00572246" w:rsidRPr="007B72DA" w:rsidRDefault="00572246" w:rsidP="00EB4E13">
            <w:pPr>
              <w:keepNext/>
              <w:spacing w:before="60" w:after="60"/>
              <w:rPr>
                <w:rFonts w:cs="Arial"/>
                <w:noProof/>
                <w:highlight w:val="yellow"/>
              </w:rPr>
            </w:pPr>
            <w:r w:rsidRPr="004D4B87">
              <w:rPr>
                <w:noProof/>
              </w:rPr>
              <w:t>Prevádzkovateľ distribučnej sústavy</w:t>
            </w:r>
          </w:p>
        </w:tc>
      </w:tr>
      <w:tr w:rsidR="00572246" w:rsidRPr="007B72DA" w:rsidTr="00AD5692">
        <w:trPr>
          <w:jc w:val="center"/>
        </w:trPr>
        <w:tc>
          <w:tcPr>
            <w:tcW w:w="1027" w:type="pct"/>
          </w:tcPr>
          <w:p w:rsidR="00572246" w:rsidRPr="007B72DA" w:rsidRDefault="00572246" w:rsidP="00AD5692">
            <w:pPr>
              <w:keepNext/>
              <w:spacing w:before="60" w:after="60"/>
              <w:rPr>
                <w:rFonts w:cs="Arial"/>
                <w:noProof/>
              </w:rPr>
            </w:pPr>
            <w:r>
              <w:rPr>
                <w:rFonts w:cs="Arial"/>
                <w:noProof/>
              </w:rPr>
              <w:t>RDZ</w:t>
            </w:r>
          </w:p>
        </w:tc>
        <w:tc>
          <w:tcPr>
            <w:tcW w:w="3973" w:type="pct"/>
          </w:tcPr>
          <w:p w:rsidR="00572246" w:rsidRPr="007B72DA" w:rsidRDefault="00572246" w:rsidP="00AD5692">
            <w:pPr>
              <w:keepNext/>
              <w:spacing w:before="60" w:after="60"/>
              <w:rPr>
                <w:rFonts w:cs="Arial"/>
                <w:noProof/>
              </w:rPr>
            </w:pPr>
            <w:r>
              <w:rPr>
                <w:rFonts w:cs="Arial"/>
                <w:noProof/>
              </w:rPr>
              <w:t>Rozhodujúci deň zmeny</w:t>
            </w:r>
          </w:p>
        </w:tc>
      </w:tr>
      <w:tr w:rsidR="00572246" w:rsidRPr="007B72DA" w:rsidTr="00AD5692">
        <w:trPr>
          <w:jc w:val="center"/>
        </w:trPr>
        <w:tc>
          <w:tcPr>
            <w:tcW w:w="1027" w:type="pct"/>
          </w:tcPr>
          <w:p w:rsidR="00572246" w:rsidRDefault="00572246" w:rsidP="00AD5692">
            <w:pPr>
              <w:keepNext/>
              <w:spacing w:before="60" w:after="60"/>
              <w:rPr>
                <w:rFonts w:cs="Arial"/>
                <w:noProof/>
              </w:rPr>
            </w:pPr>
            <w:r>
              <w:rPr>
                <w:rFonts w:cs="Arial"/>
                <w:noProof/>
              </w:rPr>
              <w:t>D</w:t>
            </w:r>
          </w:p>
        </w:tc>
        <w:tc>
          <w:tcPr>
            <w:tcW w:w="3973" w:type="pct"/>
          </w:tcPr>
          <w:p w:rsidR="00572246" w:rsidRDefault="00572246" w:rsidP="00AD5692">
            <w:pPr>
              <w:keepNext/>
              <w:spacing w:before="60" w:after="60"/>
              <w:rPr>
                <w:rFonts w:cs="Arial"/>
                <w:noProof/>
              </w:rPr>
            </w:pPr>
            <w:r>
              <w:rPr>
                <w:rFonts w:cs="Arial"/>
                <w:noProof/>
              </w:rPr>
              <w:t xml:space="preserve">Deň vo formáte DDMMRRRR </w:t>
            </w:r>
          </w:p>
        </w:tc>
      </w:tr>
      <w:tr w:rsidR="00572246" w:rsidRPr="007B72DA" w:rsidTr="00AD5692">
        <w:trPr>
          <w:jc w:val="center"/>
        </w:trPr>
        <w:tc>
          <w:tcPr>
            <w:tcW w:w="1027" w:type="pct"/>
          </w:tcPr>
          <w:p w:rsidR="00572246" w:rsidRPr="007B72DA" w:rsidRDefault="002F592D" w:rsidP="00AD5692">
            <w:pPr>
              <w:keepNext/>
              <w:spacing w:before="60" w:after="60"/>
              <w:rPr>
                <w:rFonts w:cs="Arial"/>
                <w:noProof/>
              </w:rPr>
            </w:pPr>
            <w:r>
              <w:rPr>
                <w:rFonts w:cs="Arial"/>
                <w:noProof/>
              </w:rPr>
              <w:t>M</w:t>
            </w:r>
            <w:r w:rsidR="00572246" w:rsidRPr="007B72DA">
              <w:rPr>
                <w:rFonts w:cs="Arial"/>
                <w:noProof/>
              </w:rPr>
              <w:t>RK</w:t>
            </w:r>
          </w:p>
        </w:tc>
        <w:tc>
          <w:tcPr>
            <w:tcW w:w="3973" w:type="pct"/>
          </w:tcPr>
          <w:p w:rsidR="00572246" w:rsidRPr="007B72DA" w:rsidRDefault="002F592D" w:rsidP="002F592D">
            <w:pPr>
              <w:keepNext/>
              <w:spacing w:before="60" w:after="60"/>
              <w:rPr>
                <w:rFonts w:cs="Arial"/>
                <w:noProof/>
              </w:rPr>
            </w:pPr>
            <w:r>
              <w:rPr>
                <w:rFonts w:cs="Arial"/>
                <w:noProof/>
              </w:rPr>
              <w:t>Maximálna r</w:t>
            </w:r>
            <w:r w:rsidR="00572246" w:rsidRPr="007B72DA">
              <w:rPr>
                <w:rFonts w:cs="Arial"/>
                <w:noProof/>
              </w:rPr>
              <w:t>ezervovaná kapacita</w:t>
            </w:r>
          </w:p>
        </w:tc>
      </w:tr>
      <w:tr w:rsidR="00572246" w:rsidRPr="007B72DA" w:rsidTr="00AD5692">
        <w:trPr>
          <w:jc w:val="center"/>
        </w:trPr>
        <w:tc>
          <w:tcPr>
            <w:tcW w:w="1027" w:type="pct"/>
          </w:tcPr>
          <w:p w:rsidR="00572246" w:rsidRPr="007B72DA" w:rsidRDefault="00572246" w:rsidP="00AD5692">
            <w:pPr>
              <w:keepNext/>
              <w:spacing w:before="60" w:after="60"/>
              <w:rPr>
                <w:rFonts w:cs="Arial"/>
                <w:noProof/>
              </w:rPr>
            </w:pPr>
            <w:r w:rsidRPr="007B72DA">
              <w:rPr>
                <w:rFonts w:cs="Arial"/>
                <w:noProof/>
              </w:rPr>
              <w:t>IDE</w:t>
            </w:r>
          </w:p>
        </w:tc>
        <w:tc>
          <w:tcPr>
            <w:tcW w:w="3973" w:type="pct"/>
          </w:tcPr>
          <w:p w:rsidR="00572246" w:rsidRPr="007B72DA" w:rsidRDefault="00572246" w:rsidP="00AD5692">
            <w:pPr>
              <w:keepNext/>
              <w:spacing w:before="60" w:after="60"/>
              <w:rPr>
                <w:rFonts w:cs="Arial"/>
                <w:noProof/>
              </w:rPr>
            </w:pPr>
            <w:r w:rsidRPr="007B72DA">
              <w:rPr>
                <w:rFonts w:cs="Arial"/>
                <w:noProof/>
              </w:rPr>
              <w:t>Intercompany data exchange</w:t>
            </w:r>
            <w:r w:rsidR="00E77DC2">
              <w:rPr>
                <w:rFonts w:cs="Arial"/>
                <w:noProof/>
              </w:rPr>
              <w:t xml:space="preserve"> – výmena dát</w:t>
            </w:r>
          </w:p>
        </w:tc>
      </w:tr>
      <w:tr w:rsidR="006418F5" w:rsidRPr="007B72DA" w:rsidTr="00AD5692">
        <w:trPr>
          <w:jc w:val="center"/>
        </w:trPr>
        <w:tc>
          <w:tcPr>
            <w:tcW w:w="1027" w:type="pct"/>
          </w:tcPr>
          <w:p w:rsidR="006418F5" w:rsidRPr="007B72DA" w:rsidRDefault="006418F5" w:rsidP="00AD5692">
            <w:pPr>
              <w:keepNext/>
              <w:spacing w:before="60" w:after="60"/>
              <w:rPr>
                <w:rFonts w:cs="Arial"/>
                <w:noProof/>
              </w:rPr>
            </w:pPr>
            <w:r>
              <w:rPr>
                <w:rFonts w:cs="Arial"/>
                <w:noProof/>
              </w:rPr>
              <w:t>MIP</w:t>
            </w:r>
          </w:p>
        </w:tc>
        <w:tc>
          <w:tcPr>
            <w:tcW w:w="3973" w:type="pct"/>
          </w:tcPr>
          <w:p w:rsidR="006418F5" w:rsidRPr="007B72DA" w:rsidRDefault="006418F5" w:rsidP="00AD5692">
            <w:pPr>
              <w:keepNext/>
              <w:spacing w:before="60" w:after="60"/>
              <w:rPr>
                <w:rFonts w:cs="Arial"/>
                <w:noProof/>
              </w:rPr>
            </w:pPr>
            <w:r>
              <w:rPr>
                <w:rFonts w:cs="Arial"/>
                <w:noProof/>
              </w:rPr>
              <w:t>Malé inštalačné práce</w:t>
            </w:r>
          </w:p>
        </w:tc>
      </w:tr>
      <w:tr w:rsidR="001F0439" w:rsidRPr="007B72DA" w:rsidTr="00AD5692">
        <w:trPr>
          <w:jc w:val="center"/>
        </w:trPr>
        <w:tc>
          <w:tcPr>
            <w:tcW w:w="1027" w:type="pct"/>
          </w:tcPr>
          <w:p w:rsidR="001F0439" w:rsidRDefault="001F0439" w:rsidP="00AD5692">
            <w:pPr>
              <w:keepNext/>
              <w:spacing w:before="60" w:after="60"/>
              <w:rPr>
                <w:rFonts w:cs="Arial"/>
                <w:noProof/>
              </w:rPr>
            </w:pPr>
            <w:r>
              <w:rPr>
                <w:rFonts w:cs="Arial"/>
                <w:noProof/>
              </w:rPr>
              <w:t>ZoP</w:t>
            </w:r>
          </w:p>
        </w:tc>
        <w:tc>
          <w:tcPr>
            <w:tcW w:w="3973" w:type="pct"/>
          </w:tcPr>
          <w:p w:rsidR="001F0439" w:rsidRDefault="001F0439" w:rsidP="00AD5692">
            <w:pPr>
              <w:keepNext/>
              <w:spacing w:before="60" w:after="60"/>
              <w:rPr>
                <w:rFonts w:cs="Arial"/>
                <w:noProof/>
              </w:rPr>
            </w:pPr>
            <w:r>
              <w:rPr>
                <w:rFonts w:cs="Arial"/>
                <w:noProof/>
              </w:rPr>
              <w:t>Zmluva o pripojení</w:t>
            </w:r>
          </w:p>
        </w:tc>
      </w:tr>
    </w:tbl>
    <w:p w:rsidR="00AD5692" w:rsidRDefault="00AD5692">
      <w:pPr>
        <w:spacing w:after="0"/>
        <w:rPr>
          <w:rFonts w:cs="Arial"/>
          <w:noProof/>
        </w:rPr>
      </w:pPr>
    </w:p>
    <w:p w:rsidR="00AD5692" w:rsidRDefault="00AD5692">
      <w:pPr>
        <w:spacing w:after="0"/>
        <w:rPr>
          <w:rFonts w:cs="Arial"/>
          <w:b/>
          <w:iCs/>
          <w:color w:val="000080"/>
          <w:kern w:val="32"/>
          <w:sz w:val="28"/>
          <w:szCs w:val="28"/>
        </w:rPr>
      </w:pPr>
    </w:p>
    <w:p w:rsidR="00BE3B64" w:rsidRDefault="00BE3B64">
      <w:pPr>
        <w:spacing w:after="0"/>
        <w:rPr>
          <w:rFonts w:cs="Arial"/>
          <w:b/>
          <w:iCs/>
          <w:color w:val="000080"/>
          <w:kern w:val="32"/>
          <w:sz w:val="28"/>
          <w:szCs w:val="28"/>
        </w:rPr>
      </w:pPr>
    </w:p>
    <w:p w:rsidR="00BE3B64" w:rsidRDefault="00BE3B64">
      <w:pPr>
        <w:spacing w:after="0"/>
        <w:rPr>
          <w:rFonts w:cs="Arial"/>
          <w:b/>
          <w:iCs/>
          <w:color w:val="000080"/>
          <w:kern w:val="32"/>
          <w:sz w:val="28"/>
          <w:szCs w:val="28"/>
        </w:rPr>
      </w:pPr>
    </w:p>
    <w:p w:rsidR="00AD5692" w:rsidRDefault="00AD5692">
      <w:pPr>
        <w:spacing w:after="0"/>
        <w:rPr>
          <w:rFonts w:cs="Arial"/>
          <w:b/>
          <w:iCs/>
          <w:color w:val="000080"/>
          <w:kern w:val="32"/>
          <w:sz w:val="28"/>
          <w:szCs w:val="28"/>
        </w:rPr>
      </w:pPr>
      <w:r>
        <w:rPr>
          <w:b/>
        </w:rPr>
        <w:br w:type="page"/>
      </w:r>
    </w:p>
    <w:p w:rsidR="00DD2396" w:rsidRPr="006F63B9" w:rsidRDefault="00DD2396" w:rsidP="00DD2396">
      <w:pPr>
        <w:pStyle w:val="Nadpis1"/>
        <w:tabs>
          <w:tab w:val="num" w:pos="346"/>
        </w:tabs>
        <w:ind w:left="346" w:hanging="346"/>
        <w:rPr>
          <w:noProof/>
        </w:rPr>
      </w:pPr>
      <w:bookmarkStart w:id="8" w:name="_Toc72123227"/>
      <w:bookmarkStart w:id="9" w:name="_Toc169423591"/>
      <w:bookmarkStart w:id="10" w:name="_Toc295208273"/>
      <w:bookmarkStart w:id="11" w:name="_Toc46751693"/>
      <w:bookmarkStart w:id="12" w:name="_Toc169423605"/>
      <w:bookmarkStart w:id="13" w:name="_Toc295208286"/>
      <w:r w:rsidRPr="006F63B9">
        <w:rPr>
          <w:noProof/>
        </w:rPr>
        <w:lastRenderedPageBreak/>
        <w:t>Úvod</w:t>
      </w:r>
      <w:bookmarkEnd w:id="8"/>
      <w:bookmarkEnd w:id="9"/>
      <w:bookmarkEnd w:id="10"/>
      <w:bookmarkEnd w:id="11"/>
    </w:p>
    <w:p w:rsidR="00DD2396" w:rsidRPr="006F63B9" w:rsidRDefault="00DD2396" w:rsidP="00DD2396">
      <w:pPr>
        <w:rPr>
          <w:noProof/>
        </w:rPr>
      </w:pPr>
    </w:p>
    <w:p w:rsidR="00DD2396" w:rsidRPr="006F63B9" w:rsidRDefault="00586B9A" w:rsidP="00DD2396">
      <w:pPr>
        <w:spacing w:line="360" w:lineRule="auto"/>
        <w:rPr>
          <w:noProof/>
        </w:rPr>
      </w:pPr>
      <w:r>
        <w:rPr>
          <w:noProof/>
        </w:rPr>
        <w:t xml:space="preserve">Doplňujúca </w:t>
      </w:r>
      <w:r w:rsidR="00E916D0">
        <w:rPr>
          <w:noProof/>
        </w:rPr>
        <w:t>t</w:t>
      </w:r>
      <w:r w:rsidR="00DD2396" w:rsidRPr="006F63B9">
        <w:rPr>
          <w:noProof/>
        </w:rPr>
        <w:t>echnická špecifikácia pre výmenu dát s prevádzkovateľom distribučnej sústavy obsahuje detailný popis komunikácie s</w:t>
      </w:r>
      <w:r w:rsidR="003164A2">
        <w:rPr>
          <w:noProof/>
        </w:rPr>
        <w:t> </w:t>
      </w:r>
      <w:r w:rsidR="00B2293D">
        <w:t>PDS</w:t>
      </w:r>
      <w:r w:rsidR="003164A2">
        <w:t xml:space="preserve"> </w:t>
      </w:r>
      <w:r w:rsidR="007F628C" w:rsidRPr="00FD00EA">
        <w:rPr>
          <w:rFonts w:cs="Arial"/>
        </w:rPr>
        <w:t xml:space="preserve">Stredoslovenská </w:t>
      </w:r>
      <w:r w:rsidR="00C90DFD" w:rsidRPr="00FD00EA">
        <w:rPr>
          <w:rFonts w:cs="Arial"/>
        </w:rPr>
        <w:t>distribučná</w:t>
      </w:r>
      <w:r w:rsidR="00560415" w:rsidRPr="00FD00EA">
        <w:rPr>
          <w:rFonts w:eastAsia="ArialMT" w:cs="Arial"/>
          <w:szCs w:val="22"/>
          <w:lang w:eastAsia="sk-SK"/>
        </w:rPr>
        <w:t>, a</w:t>
      </w:r>
      <w:r w:rsidR="00560415" w:rsidRPr="00560415">
        <w:rPr>
          <w:rFonts w:eastAsia="ArialMT" w:cs="Arial"/>
          <w:szCs w:val="22"/>
          <w:lang w:eastAsia="sk-SK"/>
        </w:rPr>
        <w:t>.s</w:t>
      </w:r>
      <w:r w:rsidR="00B2293D" w:rsidRPr="00560415">
        <w:rPr>
          <w:rFonts w:cs="Arial"/>
        </w:rPr>
        <w:t>.</w:t>
      </w:r>
      <w:r w:rsidR="00DD2396" w:rsidRPr="00560415">
        <w:rPr>
          <w:rFonts w:cs="Arial"/>
          <w:noProof/>
        </w:rPr>
        <w:t xml:space="preserve"> </w:t>
      </w:r>
      <w:r w:rsidR="00DD2396">
        <w:rPr>
          <w:noProof/>
        </w:rPr>
        <w:t xml:space="preserve">(ďalej len </w:t>
      </w:r>
      <w:r w:rsidR="00B2293D">
        <w:rPr>
          <w:noProof/>
        </w:rPr>
        <w:t>PDS</w:t>
      </w:r>
      <w:r w:rsidR="00DD2396">
        <w:rPr>
          <w:noProof/>
        </w:rPr>
        <w:t>)</w:t>
      </w:r>
      <w:r w:rsidR="00DD2396" w:rsidRPr="006F63B9">
        <w:rPr>
          <w:noProof/>
        </w:rPr>
        <w:t>, ako aj popis procesov a postupov týkajúcich sa  trhu s elektrinou.</w:t>
      </w:r>
    </w:p>
    <w:p w:rsidR="00DD2396" w:rsidRPr="006F63B9" w:rsidRDefault="00DD2396" w:rsidP="00DD2396">
      <w:pPr>
        <w:spacing w:line="360" w:lineRule="auto"/>
        <w:rPr>
          <w:noProof/>
        </w:rPr>
      </w:pPr>
      <w:r w:rsidRPr="006F63B9">
        <w:rPr>
          <w:noProof/>
        </w:rPr>
        <w:t xml:space="preserve"> Tento dokument</w:t>
      </w:r>
      <w:r>
        <w:rPr>
          <w:noProof/>
        </w:rPr>
        <w:t xml:space="preserve"> ďalej</w:t>
      </w:r>
      <w:r w:rsidRPr="006F63B9">
        <w:rPr>
          <w:noProof/>
        </w:rPr>
        <w:t xml:space="preserve"> špecifikuje:</w:t>
      </w:r>
    </w:p>
    <w:p w:rsidR="00733CA8" w:rsidRDefault="00E916D0" w:rsidP="00EA1879">
      <w:pPr>
        <w:numPr>
          <w:ilvl w:val="0"/>
          <w:numId w:val="10"/>
        </w:numPr>
        <w:tabs>
          <w:tab w:val="num" w:pos="540"/>
        </w:tabs>
        <w:spacing w:line="360" w:lineRule="auto"/>
        <w:ind w:left="540"/>
        <w:rPr>
          <w:noProof/>
        </w:rPr>
      </w:pPr>
      <w:r>
        <w:rPr>
          <w:noProof/>
        </w:rPr>
        <w:t xml:space="preserve">dátovú </w:t>
      </w:r>
      <w:r w:rsidR="00DD2396">
        <w:rPr>
          <w:noProof/>
        </w:rPr>
        <w:t>komunikáciu s</w:t>
      </w:r>
      <w:r w:rsidR="00DD2396" w:rsidRPr="006F63B9">
        <w:rPr>
          <w:noProof/>
        </w:rPr>
        <w:t xml:space="preserve"> </w:t>
      </w:r>
      <w:r w:rsidR="00B2293D">
        <w:rPr>
          <w:noProof/>
        </w:rPr>
        <w:t>PDS</w:t>
      </w:r>
    </w:p>
    <w:p w:rsidR="00733CA8" w:rsidRDefault="00DD2396" w:rsidP="00EA1879">
      <w:pPr>
        <w:numPr>
          <w:ilvl w:val="0"/>
          <w:numId w:val="10"/>
        </w:numPr>
        <w:tabs>
          <w:tab w:val="num" w:pos="540"/>
        </w:tabs>
        <w:spacing w:line="360" w:lineRule="auto"/>
        <w:ind w:left="540"/>
        <w:rPr>
          <w:noProof/>
        </w:rPr>
      </w:pPr>
      <w:r>
        <w:rPr>
          <w:noProof/>
        </w:rPr>
        <w:t xml:space="preserve">popis jednotlivých procesov </w:t>
      </w:r>
      <w:r w:rsidR="00B2293D">
        <w:rPr>
          <w:noProof/>
        </w:rPr>
        <w:t>PDS</w:t>
      </w:r>
    </w:p>
    <w:p w:rsidR="00733CA8" w:rsidRDefault="00DD2396" w:rsidP="00EA1879">
      <w:pPr>
        <w:numPr>
          <w:ilvl w:val="0"/>
          <w:numId w:val="10"/>
        </w:numPr>
        <w:tabs>
          <w:tab w:val="num" w:pos="540"/>
        </w:tabs>
        <w:spacing w:line="360" w:lineRule="auto"/>
        <w:ind w:left="540"/>
        <w:rPr>
          <w:noProof/>
        </w:rPr>
      </w:pPr>
      <w:r w:rsidRPr="006F63B9">
        <w:rPr>
          <w:noProof/>
        </w:rPr>
        <w:t xml:space="preserve">pravidlá </w:t>
      </w:r>
      <w:r w:rsidR="00E916D0">
        <w:rPr>
          <w:noProof/>
        </w:rPr>
        <w:t xml:space="preserve">dátovej </w:t>
      </w:r>
      <w:r w:rsidRPr="006F63B9">
        <w:rPr>
          <w:noProof/>
        </w:rPr>
        <w:t xml:space="preserve">komunikácie </w:t>
      </w:r>
    </w:p>
    <w:p w:rsidR="00733CA8" w:rsidRDefault="00DD2396" w:rsidP="00EA1879">
      <w:pPr>
        <w:numPr>
          <w:ilvl w:val="0"/>
          <w:numId w:val="10"/>
        </w:numPr>
        <w:tabs>
          <w:tab w:val="num" w:pos="540"/>
        </w:tabs>
        <w:spacing w:line="360" w:lineRule="auto"/>
        <w:ind w:left="540"/>
        <w:rPr>
          <w:noProof/>
        </w:rPr>
      </w:pPr>
      <w:r>
        <w:rPr>
          <w:noProof/>
        </w:rPr>
        <w:t xml:space="preserve">popis bezpečnosti </w:t>
      </w:r>
      <w:r w:rsidR="00E916D0">
        <w:rPr>
          <w:noProof/>
        </w:rPr>
        <w:t xml:space="preserve">dátovej </w:t>
      </w:r>
      <w:r>
        <w:rPr>
          <w:noProof/>
        </w:rPr>
        <w:t>komunikácie</w:t>
      </w:r>
    </w:p>
    <w:p w:rsidR="00733CA8" w:rsidRDefault="00DD2396" w:rsidP="00EA1879">
      <w:pPr>
        <w:numPr>
          <w:ilvl w:val="0"/>
          <w:numId w:val="10"/>
        </w:numPr>
        <w:tabs>
          <w:tab w:val="num" w:pos="540"/>
        </w:tabs>
        <w:spacing w:line="360" w:lineRule="auto"/>
        <w:ind w:left="540"/>
        <w:rPr>
          <w:noProof/>
        </w:rPr>
      </w:pPr>
      <w:r>
        <w:rPr>
          <w:noProof/>
        </w:rPr>
        <w:t>dátové formáty</w:t>
      </w:r>
    </w:p>
    <w:p w:rsidR="00DD2396" w:rsidRDefault="00DD2396" w:rsidP="00DD2396">
      <w:pPr>
        <w:spacing w:line="360" w:lineRule="auto"/>
        <w:rPr>
          <w:noProof/>
        </w:rPr>
      </w:pPr>
    </w:p>
    <w:p w:rsidR="001E3F82" w:rsidRDefault="00DD2396">
      <w:pPr>
        <w:spacing w:line="360" w:lineRule="auto"/>
        <w:rPr>
          <w:noProof/>
        </w:rPr>
      </w:pPr>
      <w:r w:rsidRPr="00D51539">
        <w:rPr>
          <w:noProof/>
        </w:rPr>
        <w:t xml:space="preserve">Tento dokument </w:t>
      </w:r>
      <w:r w:rsidRPr="00AA65E0">
        <w:rPr>
          <w:noProof/>
        </w:rPr>
        <w:t>a jeho prílohy</w:t>
      </w:r>
      <w:r w:rsidRPr="00D51539">
        <w:rPr>
          <w:noProof/>
        </w:rPr>
        <w:t xml:space="preserve"> popisuje priebeh a následnosť procesov pri výmene dát a dátové toky. Povinnosti a zodpovednosti účastníkov trhu v procese výmeny dát a časový harmonogram pre výmenu dát sú definované v súlade s prevádzkovým poriadkom </w:t>
      </w:r>
      <w:r w:rsidR="00B2293D">
        <w:rPr>
          <w:noProof/>
        </w:rPr>
        <w:t>PDS</w:t>
      </w:r>
      <w:r w:rsidRPr="00D51539">
        <w:rPr>
          <w:noProof/>
        </w:rPr>
        <w:t>.</w:t>
      </w:r>
    </w:p>
    <w:p w:rsidR="00DD2396" w:rsidRDefault="00DD2396" w:rsidP="00DD2396">
      <w:pPr>
        <w:spacing w:line="360" w:lineRule="auto"/>
        <w:rPr>
          <w:noProof/>
        </w:rPr>
      </w:pPr>
    </w:p>
    <w:p w:rsidR="00E916D0" w:rsidRDefault="00E916D0" w:rsidP="00DD2396">
      <w:pPr>
        <w:spacing w:line="360" w:lineRule="auto"/>
        <w:rPr>
          <w:noProof/>
        </w:rPr>
      </w:pPr>
    </w:p>
    <w:p w:rsidR="005C75D5" w:rsidRDefault="005C75D5" w:rsidP="00DD2396">
      <w:pPr>
        <w:spacing w:line="360" w:lineRule="auto"/>
        <w:rPr>
          <w:noProof/>
        </w:rPr>
      </w:pPr>
      <w:r>
        <w:rPr>
          <w:noProof/>
        </w:rPr>
        <w:t>Všeobecné podmienky a celkový kontext výmen</w:t>
      </w:r>
      <w:r w:rsidR="00586B9A">
        <w:rPr>
          <w:noProof/>
        </w:rPr>
        <w:t>y</w:t>
      </w:r>
      <w:r>
        <w:rPr>
          <w:noProof/>
        </w:rPr>
        <w:t xml:space="preserve"> dát s PDS popisuje harmonizovaný dokument Technická špecifikácia v rámci všetkých PDS na trhu.</w:t>
      </w:r>
    </w:p>
    <w:p w:rsidR="00DD2396" w:rsidRDefault="00DD2396" w:rsidP="007260C6">
      <w:pPr>
        <w:spacing w:line="360" w:lineRule="auto"/>
        <w:jc w:val="both"/>
        <w:rPr>
          <w:noProof/>
        </w:rPr>
      </w:pPr>
    </w:p>
    <w:p w:rsidR="00DD2396" w:rsidRDefault="00DD2396" w:rsidP="00DD2396">
      <w:pPr>
        <w:pStyle w:val="Nadpis2"/>
        <w:tabs>
          <w:tab w:val="num" w:pos="-11"/>
        </w:tabs>
        <w:ind w:left="0" w:firstLine="0"/>
        <w:rPr>
          <w:noProof/>
        </w:rPr>
      </w:pPr>
      <w:bookmarkStart w:id="14" w:name="_Toc295208275"/>
      <w:bookmarkStart w:id="15" w:name="_Toc46751694"/>
      <w:bookmarkStart w:id="16" w:name="_Toc169423593"/>
      <w:r w:rsidRPr="00053D9C">
        <w:rPr>
          <w:noProof/>
        </w:rPr>
        <w:t>Komunikačné kanály</w:t>
      </w:r>
      <w:bookmarkEnd w:id="14"/>
      <w:r w:rsidR="00642F79">
        <w:rPr>
          <w:noProof/>
        </w:rPr>
        <w:t xml:space="preserve"> formou emailov</w:t>
      </w:r>
      <w:bookmarkEnd w:id="15"/>
    </w:p>
    <w:p w:rsidR="00DD2396" w:rsidRDefault="00DD2396" w:rsidP="00DD2396">
      <w:pPr>
        <w:pStyle w:val="Nadpis3"/>
        <w:numPr>
          <w:ilvl w:val="0"/>
          <w:numId w:val="0"/>
        </w:numPr>
        <w:rPr>
          <w:noProof/>
        </w:rPr>
      </w:pPr>
    </w:p>
    <w:p w:rsidR="00DD2396" w:rsidRPr="00701EBC" w:rsidRDefault="00DD2396" w:rsidP="00701EBC">
      <w:pPr>
        <w:pStyle w:val="Nadpis3"/>
        <w:numPr>
          <w:ilvl w:val="0"/>
          <w:numId w:val="0"/>
        </w:numPr>
        <w:spacing w:line="360" w:lineRule="auto"/>
        <w:rPr>
          <w:b w:val="0"/>
          <w:noProof/>
          <w:color w:val="auto"/>
          <w:sz w:val="22"/>
        </w:rPr>
      </w:pPr>
      <w:r w:rsidRPr="00701EBC">
        <w:rPr>
          <w:b w:val="0"/>
          <w:noProof/>
          <w:color w:val="auto"/>
          <w:sz w:val="22"/>
        </w:rPr>
        <w:t xml:space="preserve">Informačný systém pre výmenu dát používa pri vzájomnej komunikácii s ostatnými účastníkmi trhu formu zasielania správ cez e-mail komunikačný kanál SMTP. </w:t>
      </w:r>
    </w:p>
    <w:p w:rsidR="00DD2396" w:rsidRPr="00701EBC" w:rsidRDefault="00DD2396" w:rsidP="00701EBC">
      <w:pPr>
        <w:pStyle w:val="Nadpis3"/>
        <w:numPr>
          <w:ilvl w:val="0"/>
          <w:numId w:val="0"/>
        </w:numPr>
        <w:spacing w:line="360" w:lineRule="auto"/>
        <w:rPr>
          <w:b w:val="0"/>
          <w:noProof/>
          <w:color w:val="auto"/>
          <w:sz w:val="22"/>
        </w:rPr>
      </w:pPr>
    </w:p>
    <w:p w:rsidR="00DD2396" w:rsidRPr="00701EBC" w:rsidRDefault="00DD2396" w:rsidP="00701EBC">
      <w:pPr>
        <w:pStyle w:val="Nadpis3"/>
        <w:numPr>
          <w:ilvl w:val="0"/>
          <w:numId w:val="0"/>
        </w:numPr>
        <w:spacing w:line="360" w:lineRule="auto"/>
        <w:rPr>
          <w:b w:val="0"/>
          <w:noProof/>
          <w:color w:val="auto"/>
          <w:sz w:val="22"/>
        </w:rPr>
      </w:pPr>
      <w:r w:rsidRPr="00701EBC">
        <w:rPr>
          <w:b w:val="0"/>
          <w:noProof/>
          <w:color w:val="auto"/>
          <w:sz w:val="22"/>
        </w:rPr>
        <w:t>Komunikačné adresy pre automatickú komunikáciu a pre testovanie komunikácie s </w:t>
      </w:r>
      <w:r w:rsidR="00B2293D">
        <w:rPr>
          <w:b w:val="0"/>
          <w:noProof/>
          <w:color w:val="auto"/>
          <w:sz w:val="22"/>
        </w:rPr>
        <w:t>PDS</w:t>
      </w:r>
      <w:r w:rsidRPr="00701EBC">
        <w:rPr>
          <w:b w:val="0"/>
          <w:noProof/>
          <w:color w:val="auto"/>
          <w:sz w:val="22"/>
        </w:rPr>
        <w:t xml:space="preserve"> sú obojstranne dohodnuté medzi </w:t>
      </w:r>
      <w:r w:rsidR="00B2293D">
        <w:rPr>
          <w:b w:val="0"/>
          <w:noProof/>
          <w:color w:val="auto"/>
          <w:sz w:val="22"/>
        </w:rPr>
        <w:t>PDS</w:t>
      </w:r>
      <w:r w:rsidRPr="00701EBC">
        <w:rPr>
          <w:b w:val="0"/>
          <w:noProof/>
          <w:color w:val="auto"/>
          <w:sz w:val="22"/>
        </w:rPr>
        <w:t xml:space="preserve"> a iným účastníkom trhu.</w:t>
      </w:r>
    </w:p>
    <w:p w:rsidR="00DD2396" w:rsidRPr="00701EBC" w:rsidRDefault="00DD2396" w:rsidP="00701EBC">
      <w:pPr>
        <w:pStyle w:val="Nadpis3"/>
        <w:numPr>
          <w:ilvl w:val="0"/>
          <w:numId w:val="0"/>
        </w:numPr>
        <w:spacing w:line="360" w:lineRule="auto"/>
        <w:rPr>
          <w:b w:val="0"/>
          <w:noProof/>
          <w:color w:val="auto"/>
          <w:sz w:val="22"/>
        </w:rPr>
      </w:pPr>
    </w:p>
    <w:p w:rsidR="00DD2396" w:rsidRPr="00701EBC" w:rsidRDefault="00B2293D" w:rsidP="00701EBC">
      <w:pPr>
        <w:pStyle w:val="Nadpis3"/>
        <w:numPr>
          <w:ilvl w:val="0"/>
          <w:numId w:val="0"/>
        </w:numPr>
        <w:spacing w:line="360" w:lineRule="auto"/>
        <w:rPr>
          <w:b w:val="0"/>
          <w:noProof/>
          <w:color w:val="auto"/>
          <w:sz w:val="22"/>
        </w:rPr>
      </w:pPr>
      <w:r w:rsidRPr="00FD00EA">
        <w:rPr>
          <w:b w:val="0"/>
          <w:noProof/>
          <w:color w:val="auto"/>
          <w:sz w:val="22"/>
        </w:rPr>
        <w:t>PDS</w:t>
      </w:r>
      <w:r w:rsidR="00DD2396" w:rsidRPr="00FD00EA">
        <w:rPr>
          <w:b w:val="0"/>
          <w:noProof/>
          <w:color w:val="auto"/>
          <w:sz w:val="22"/>
        </w:rPr>
        <w:t xml:space="preserve"> bude akceptovať výhradne procesné požiadavky definované touto </w:t>
      </w:r>
      <w:r w:rsidR="008C1011" w:rsidRPr="00FD00EA">
        <w:rPr>
          <w:b w:val="0"/>
          <w:noProof/>
          <w:color w:val="auto"/>
          <w:sz w:val="22"/>
        </w:rPr>
        <w:t>D</w:t>
      </w:r>
      <w:r w:rsidR="00560415" w:rsidRPr="00FD00EA">
        <w:rPr>
          <w:b w:val="0"/>
          <w:noProof/>
          <w:color w:val="auto"/>
          <w:sz w:val="22"/>
        </w:rPr>
        <w:t>T</w:t>
      </w:r>
      <w:r w:rsidR="00586B9A" w:rsidRPr="00FD00EA">
        <w:rPr>
          <w:b w:val="0"/>
          <w:noProof/>
          <w:color w:val="auto"/>
          <w:sz w:val="22"/>
        </w:rPr>
        <w:t>Š</w:t>
      </w:r>
      <w:r w:rsidR="00560415" w:rsidRPr="00FD00EA">
        <w:rPr>
          <w:b w:val="0"/>
          <w:noProof/>
          <w:color w:val="auto"/>
          <w:sz w:val="22"/>
        </w:rPr>
        <w:t>VD</w:t>
      </w:r>
      <w:r w:rsidR="001B06D1" w:rsidRPr="00FD00EA">
        <w:rPr>
          <w:b w:val="0"/>
          <w:noProof/>
          <w:color w:val="auto"/>
          <w:sz w:val="22"/>
        </w:rPr>
        <w:t xml:space="preserve"> – SSD</w:t>
      </w:r>
      <w:r w:rsidR="00DD2396" w:rsidRPr="00701EBC">
        <w:rPr>
          <w:b w:val="0"/>
          <w:noProof/>
          <w:color w:val="auto"/>
          <w:sz w:val="22"/>
        </w:rPr>
        <w:t xml:space="preserve"> doručené na dohodnutú emailovú adresu </w:t>
      </w:r>
      <w:r>
        <w:rPr>
          <w:b w:val="0"/>
          <w:noProof/>
          <w:color w:val="auto"/>
          <w:sz w:val="22"/>
        </w:rPr>
        <w:t>PDS</w:t>
      </w:r>
      <w:r w:rsidR="00DD2396" w:rsidRPr="00701EBC">
        <w:rPr>
          <w:b w:val="0"/>
          <w:noProof/>
          <w:color w:val="auto"/>
          <w:sz w:val="22"/>
        </w:rPr>
        <w:t xml:space="preserve"> a odoslané z dohodnutej emailovej adresy účastníka trhu.</w:t>
      </w:r>
    </w:p>
    <w:p w:rsidR="00DD2396" w:rsidRPr="00175385" w:rsidRDefault="00DD2396" w:rsidP="00DD2396"/>
    <w:bookmarkEnd w:id="16"/>
    <w:p w:rsidR="00DD2396" w:rsidRPr="003A6B71" w:rsidRDefault="00B2293D" w:rsidP="00DD2396">
      <w:pPr>
        <w:pStyle w:val="Nadpis3"/>
        <w:numPr>
          <w:ilvl w:val="0"/>
          <w:numId w:val="0"/>
        </w:numPr>
        <w:spacing w:line="360" w:lineRule="auto"/>
        <w:rPr>
          <w:b w:val="0"/>
          <w:noProof/>
          <w:color w:val="auto"/>
          <w:sz w:val="22"/>
        </w:rPr>
      </w:pPr>
      <w:r>
        <w:rPr>
          <w:b w:val="0"/>
          <w:noProof/>
          <w:color w:val="auto"/>
          <w:sz w:val="22"/>
        </w:rPr>
        <w:lastRenderedPageBreak/>
        <w:t>PDS</w:t>
      </w:r>
      <w:r w:rsidR="00DD2396" w:rsidRPr="003A6B71">
        <w:rPr>
          <w:b w:val="0"/>
          <w:noProof/>
          <w:color w:val="auto"/>
          <w:sz w:val="22"/>
        </w:rPr>
        <w:t xml:space="preserve"> využíva elektronickú formu komunikácie s dôrazom na zabezpečenie transparentnej a jednoznačnej výmeny údajov. </w:t>
      </w:r>
    </w:p>
    <w:p w:rsidR="00DD2396" w:rsidRDefault="00DD2396" w:rsidP="00DD2396">
      <w:pPr>
        <w:pStyle w:val="Nadpis3"/>
        <w:numPr>
          <w:ilvl w:val="0"/>
          <w:numId w:val="0"/>
        </w:numPr>
        <w:spacing w:line="360" w:lineRule="auto"/>
        <w:rPr>
          <w:b w:val="0"/>
          <w:noProof/>
          <w:color w:val="auto"/>
          <w:sz w:val="22"/>
          <w:szCs w:val="22"/>
        </w:rPr>
      </w:pPr>
      <w:r w:rsidRPr="00FD00EA">
        <w:rPr>
          <w:b w:val="0"/>
          <w:noProof/>
          <w:color w:val="auto"/>
          <w:sz w:val="22"/>
        </w:rPr>
        <w:t xml:space="preserve">Elektronická forma komunikácie medzi účastníkom trhu s elektrinou v zmysle tejto </w:t>
      </w:r>
      <w:r w:rsidR="0069481A" w:rsidRPr="00FD00EA">
        <w:rPr>
          <w:b w:val="0"/>
          <w:noProof/>
          <w:color w:val="auto"/>
          <w:sz w:val="22"/>
        </w:rPr>
        <w:t xml:space="preserve">doplňujúcej </w:t>
      </w:r>
      <w:r w:rsidRPr="00FD00EA">
        <w:rPr>
          <w:b w:val="0"/>
          <w:noProof/>
          <w:color w:val="auto"/>
          <w:sz w:val="22"/>
        </w:rPr>
        <w:t xml:space="preserve">technickej špecifikácie pre výmenu dát (ďalej </w:t>
      </w:r>
      <w:r w:rsidR="008C1011" w:rsidRPr="00FD00EA">
        <w:rPr>
          <w:b w:val="0"/>
          <w:noProof/>
          <w:color w:val="auto"/>
          <w:sz w:val="22"/>
        </w:rPr>
        <w:t>D</w:t>
      </w:r>
      <w:r w:rsidR="00560415" w:rsidRPr="00FD00EA">
        <w:rPr>
          <w:b w:val="0"/>
          <w:noProof/>
          <w:color w:val="auto"/>
          <w:sz w:val="22"/>
          <w:szCs w:val="22"/>
        </w:rPr>
        <w:t>T</w:t>
      </w:r>
      <w:r w:rsidR="007F628C" w:rsidRPr="00FD00EA">
        <w:rPr>
          <w:b w:val="0"/>
          <w:noProof/>
          <w:color w:val="auto"/>
          <w:sz w:val="22"/>
          <w:szCs w:val="22"/>
        </w:rPr>
        <w:t>Š</w:t>
      </w:r>
      <w:r w:rsidR="00560415" w:rsidRPr="00FD00EA">
        <w:rPr>
          <w:b w:val="0"/>
          <w:noProof/>
          <w:color w:val="auto"/>
          <w:sz w:val="22"/>
          <w:szCs w:val="22"/>
        </w:rPr>
        <w:t>VD</w:t>
      </w:r>
      <w:r w:rsidR="001B06D1" w:rsidRPr="00FD00EA">
        <w:rPr>
          <w:b w:val="0"/>
          <w:noProof/>
          <w:color w:val="auto"/>
          <w:sz w:val="22"/>
          <w:szCs w:val="22"/>
        </w:rPr>
        <w:t xml:space="preserve"> – SSD</w:t>
      </w:r>
      <w:r w:rsidRPr="00FD00EA">
        <w:rPr>
          <w:b w:val="0"/>
          <w:noProof/>
          <w:color w:val="auto"/>
          <w:sz w:val="22"/>
          <w:szCs w:val="22"/>
        </w:rPr>
        <w:t xml:space="preserve">) je povinná v rámci procesov uvedených v tejto </w:t>
      </w:r>
      <w:r w:rsidR="008C1011" w:rsidRPr="00FD00EA">
        <w:rPr>
          <w:b w:val="0"/>
          <w:noProof/>
          <w:color w:val="auto"/>
          <w:sz w:val="22"/>
          <w:szCs w:val="22"/>
        </w:rPr>
        <w:t>D</w:t>
      </w:r>
      <w:r w:rsidR="00560415" w:rsidRPr="00FD00EA">
        <w:rPr>
          <w:b w:val="0"/>
          <w:noProof/>
          <w:color w:val="auto"/>
          <w:sz w:val="22"/>
          <w:szCs w:val="22"/>
        </w:rPr>
        <w:t>T</w:t>
      </w:r>
      <w:r w:rsidR="007F628C" w:rsidRPr="00FD00EA">
        <w:rPr>
          <w:b w:val="0"/>
          <w:noProof/>
          <w:color w:val="auto"/>
          <w:sz w:val="22"/>
          <w:szCs w:val="22"/>
        </w:rPr>
        <w:t>Š</w:t>
      </w:r>
      <w:r w:rsidR="00560415" w:rsidRPr="00FD00EA">
        <w:rPr>
          <w:b w:val="0"/>
          <w:noProof/>
          <w:color w:val="auto"/>
          <w:sz w:val="22"/>
          <w:szCs w:val="22"/>
        </w:rPr>
        <w:t>VD</w:t>
      </w:r>
      <w:r w:rsidR="001B06D1" w:rsidRPr="00FD00EA">
        <w:rPr>
          <w:b w:val="0"/>
          <w:noProof/>
          <w:color w:val="auto"/>
          <w:sz w:val="22"/>
          <w:szCs w:val="22"/>
        </w:rPr>
        <w:t xml:space="preserve"> – SSD</w:t>
      </w:r>
      <w:r w:rsidRPr="00FD00EA">
        <w:rPr>
          <w:b w:val="0"/>
          <w:noProof/>
          <w:color w:val="auto"/>
          <w:sz w:val="22"/>
          <w:szCs w:val="22"/>
        </w:rPr>
        <w:t xml:space="preserve"> ak dochádza k informačnému toku medzi účastníkom trhu s elektrinou a  </w:t>
      </w:r>
      <w:r w:rsidR="00B2293D" w:rsidRPr="00FD00EA">
        <w:rPr>
          <w:b w:val="0"/>
          <w:noProof/>
          <w:color w:val="auto"/>
          <w:sz w:val="22"/>
          <w:szCs w:val="22"/>
        </w:rPr>
        <w:t>PDS</w:t>
      </w:r>
      <w:r w:rsidRPr="00FD00EA">
        <w:rPr>
          <w:b w:val="0"/>
          <w:noProof/>
          <w:color w:val="auto"/>
          <w:sz w:val="22"/>
          <w:szCs w:val="22"/>
        </w:rPr>
        <w:t>.</w:t>
      </w:r>
      <w:r>
        <w:rPr>
          <w:b w:val="0"/>
          <w:noProof/>
          <w:color w:val="auto"/>
          <w:sz w:val="22"/>
          <w:szCs w:val="22"/>
        </w:rPr>
        <w:t xml:space="preserve"> </w:t>
      </w:r>
    </w:p>
    <w:p w:rsidR="00DD2396" w:rsidRPr="006F63B9" w:rsidRDefault="00DD2396" w:rsidP="00DD2396">
      <w:pPr>
        <w:pStyle w:val="LAI-normal1"/>
        <w:numPr>
          <w:ilvl w:val="0"/>
          <w:numId w:val="0"/>
        </w:numPr>
        <w:ind w:left="360"/>
        <w:rPr>
          <w:noProof/>
        </w:rPr>
      </w:pPr>
    </w:p>
    <w:p w:rsidR="00DD2396" w:rsidRPr="006F63B9" w:rsidRDefault="00DD2396" w:rsidP="00DD2396">
      <w:pPr>
        <w:pStyle w:val="Nadpis2"/>
        <w:tabs>
          <w:tab w:val="num" w:pos="-11"/>
        </w:tabs>
        <w:ind w:left="0" w:firstLine="0"/>
        <w:rPr>
          <w:noProof/>
        </w:rPr>
      </w:pPr>
      <w:bookmarkStart w:id="17" w:name="_Toc169423594"/>
      <w:bookmarkStart w:id="18" w:name="_Toc295208276"/>
      <w:bookmarkStart w:id="19" w:name="_Toc46751695"/>
      <w:r w:rsidRPr="006F63B9">
        <w:rPr>
          <w:noProof/>
        </w:rPr>
        <w:t>Formáty správ</w:t>
      </w:r>
      <w:bookmarkEnd w:id="17"/>
      <w:bookmarkEnd w:id="18"/>
      <w:bookmarkEnd w:id="19"/>
    </w:p>
    <w:p w:rsidR="00DD2396" w:rsidRPr="006F63B9" w:rsidRDefault="00DD2396" w:rsidP="00DD2396">
      <w:pPr>
        <w:rPr>
          <w:noProof/>
        </w:rPr>
      </w:pPr>
    </w:p>
    <w:p w:rsidR="00DD2396" w:rsidRPr="006F63B9" w:rsidRDefault="00DD2396" w:rsidP="00DD2396">
      <w:pPr>
        <w:spacing w:line="360" w:lineRule="auto"/>
        <w:rPr>
          <w:noProof/>
        </w:rPr>
      </w:pPr>
      <w:r w:rsidRPr="006F63B9">
        <w:rPr>
          <w:noProof/>
        </w:rPr>
        <w:t>Pre elektronickú formu komunikáci</w:t>
      </w:r>
      <w:r>
        <w:rPr>
          <w:noProof/>
        </w:rPr>
        <w:t>e</w:t>
      </w:r>
      <w:r w:rsidRPr="006F63B9">
        <w:rPr>
          <w:noProof/>
        </w:rPr>
        <w:t xml:space="preserve"> sú použité správy podľa špecifikácie UN/EDIFACT. Pre prenos údajov sú použité formáty UTILMD a APERAK. </w:t>
      </w:r>
    </w:p>
    <w:p w:rsidR="00DD2396" w:rsidRPr="006F63B9" w:rsidRDefault="00DD2396" w:rsidP="00DD2396">
      <w:pPr>
        <w:spacing w:line="360" w:lineRule="auto"/>
        <w:rPr>
          <w:noProof/>
        </w:rPr>
      </w:pPr>
      <w:r w:rsidRPr="006F63B9">
        <w:rPr>
          <w:noProof/>
        </w:rPr>
        <w:t>Popis každého formátu správy obsahuje:</w:t>
      </w:r>
    </w:p>
    <w:p w:rsidR="00DD2396" w:rsidRPr="00F97AD0" w:rsidRDefault="00DD2396" w:rsidP="00DD2396">
      <w:pPr>
        <w:pStyle w:val="Zoznamsodrkami"/>
        <w:tabs>
          <w:tab w:val="clear" w:pos="360"/>
          <w:tab w:val="num" w:pos="-14"/>
        </w:tabs>
        <w:spacing w:line="360" w:lineRule="auto"/>
        <w:rPr>
          <w:noProof/>
        </w:rPr>
      </w:pPr>
      <w:r w:rsidRPr="00F97AD0">
        <w:rPr>
          <w:noProof/>
        </w:rPr>
        <w:t>základnú štruktúru segmentov,</w:t>
      </w:r>
    </w:p>
    <w:p w:rsidR="00DD2396" w:rsidRPr="00F97AD0" w:rsidRDefault="00DD2396" w:rsidP="00DD2396">
      <w:pPr>
        <w:pStyle w:val="Zoznamsodrkami"/>
        <w:tabs>
          <w:tab w:val="clear" w:pos="360"/>
          <w:tab w:val="num" w:pos="-14"/>
        </w:tabs>
        <w:spacing w:line="360" w:lineRule="auto"/>
        <w:rPr>
          <w:noProof/>
        </w:rPr>
      </w:pPr>
      <w:r w:rsidRPr="00F97AD0">
        <w:rPr>
          <w:noProof/>
        </w:rPr>
        <w:t>popis jednotlivých segmentov a ich polí,</w:t>
      </w:r>
    </w:p>
    <w:p w:rsidR="00DD2396" w:rsidRDefault="00DD2396" w:rsidP="00AC25DF">
      <w:pPr>
        <w:pStyle w:val="Zoznamsodrkami"/>
        <w:tabs>
          <w:tab w:val="clear" w:pos="360"/>
          <w:tab w:val="num" w:pos="-14"/>
        </w:tabs>
        <w:rPr>
          <w:noProof/>
        </w:rPr>
      </w:pPr>
      <w:r w:rsidRPr="00F97AD0">
        <w:rPr>
          <w:noProof/>
        </w:rPr>
        <w:t>XSD definície pre zasielanú XML správu.</w:t>
      </w:r>
    </w:p>
    <w:p w:rsidR="001E3F82" w:rsidRPr="00456A16" w:rsidRDefault="00DD2396">
      <w:pPr>
        <w:pStyle w:val="Zoznamsodrkami"/>
        <w:numPr>
          <w:ilvl w:val="0"/>
          <w:numId w:val="0"/>
        </w:numPr>
        <w:spacing w:line="360" w:lineRule="auto"/>
      </w:pPr>
      <w:r>
        <w:rPr>
          <w:noProof/>
        </w:rPr>
        <w:t>XSD schémy pre jednotlivé typy správ sú zverejnené spolu s</w:t>
      </w:r>
      <w:r w:rsidR="0069481A">
        <w:rPr>
          <w:noProof/>
        </w:rPr>
        <w:t xml:space="preserve"> harmonizovanou </w:t>
      </w:r>
      <w:r w:rsidR="00560415">
        <w:rPr>
          <w:noProof/>
        </w:rPr>
        <w:t>T</w:t>
      </w:r>
      <w:r w:rsidR="001B06D1">
        <w:rPr>
          <w:noProof/>
        </w:rPr>
        <w:t>Š</w:t>
      </w:r>
      <w:r w:rsidR="00560415">
        <w:rPr>
          <w:noProof/>
        </w:rPr>
        <w:t>VD</w:t>
      </w:r>
      <w:r>
        <w:rPr>
          <w:noProof/>
        </w:rPr>
        <w:t>.</w:t>
      </w:r>
      <w:r w:rsidR="00EF0B8A" w:rsidRPr="00EF0B8A">
        <w:t xml:space="preserve">Pre účely komunikácie podľa tejto </w:t>
      </w:r>
      <w:r w:rsidR="004E3B40">
        <w:t>D</w:t>
      </w:r>
      <w:r w:rsidR="00EF0B8A" w:rsidRPr="00EF0B8A">
        <w:t>TSVD má text vyplnený zadávateľom požiadavky v poli FREE TEXT uvedený v XSD schéme v segmente IDE / FTX / FREE_TEXT len informatívny charakter a nezakladá žiadne práva ani povinnosti medzi prevádzkovateľom distribučnej sústavy a daným dodávateľom.</w:t>
      </w:r>
    </w:p>
    <w:p w:rsidR="001E3F82" w:rsidRDefault="001E3F82">
      <w:pPr>
        <w:pStyle w:val="Zoznamsodrkami"/>
        <w:numPr>
          <w:ilvl w:val="0"/>
          <w:numId w:val="0"/>
        </w:numPr>
        <w:spacing w:line="360" w:lineRule="auto"/>
        <w:rPr>
          <w:noProof/>
        </w:rPr>
      </w:pPr>
    </w:p>
    <w:p w:rsidR="00DF5054" w:rsidRDefault="00DF5054">
      <w:pPr>
        <w:pStyle w:val="Zoznamsodrkami"/>
        <w:numPr>
          <w:ilvl w:val="0"/>
          <w:numId w:val="0"/>
        </w:numPr>
        <w:spacing w:line="360" w:lineRule="auto"/>
        <w:rPr>
          <w:noProof/>
        </w:rPr>
      </w:pPr>
    </w:p>
    <w:p w:rsidR="00DF5054" w:rsidRDefault="00DF5054">
      <w:pPr>
        <w:pStyle w:val="Zoznamsodrkami"/>
        <w:numPr>
          <w:ilvl w:val="0"/>
          <w:numId w:val="0"/>
        </w:numPr>
        <w:spacing w:line="360" w:lineRule="auto"/>
        <w:rPr>
          <w:noProof/>
        </w:rPr>
      </w:pPr>
    </w:p>
    <w:p w:rsidR="00DF5054" w:rsidRDefault="00DF5054">
      <w:pPr>
        <w:pStyle w:val="Zoznamsodrkami"/>
        <w:numPr>
          <w:ilvl w:val="0"/>
          <w:numId w:val="0"/>
        </w:numPr>
        <w:spacing w:line="360" w:lineRule="auto"/>
        <w:rPr>
          <w:noProof/>
        </w:rPr>
      </w:pPr>
    </w:p>
    <w:p w:rsidR="00DF5054" w:rsidRDefault="00DF5054">
      <w:pPr>
        <w:pStyle w:val="Zoznamsodrkami"/>
        <w:numPr>
          <w:ilvl w:val="0"/>
          <w:numId w:val="0"/>
        </w:numPr>
        <w:spacing w:line="360" w:lineRule="auto"/>
        <w:rPr>
          <w:noProof/>
        </w:rPr>
      </w:pPr>
    </w:p>
    <w:p w:rsidR="00DF5054" w:rsidRDefault="00DF5054">
      <w:pPr>
        <w:pStyle w:val="Zoznamsodrkami"/>
        <w:numPr>
          <w:ilvl w:val="0"/>
          <w:numId w:val="0"/>
        </w:numPr>
        <w:spacing w:line="360" w:lineRule="auto"/>
        <w:rPr>
          <w:noProof/>
        </w:rPr>
      </w:pPr>
    </w:p>
    <w:p w:rsidR="00DF5054" w:rsidRDefault="00DF5054">
      <w:pPr>
        <w:pStyle w:val="Zoznamsodrkami"/>
        <w:numPr>
          <w:ilvl w:val="0"/>
          <w:numId w:val="0"/>
        </w:numPr>
        <w:spacing w:line="360" w:lineRule="auto"/>
        <w:rPr>
          <w:noProof/>
        </w:rPr>
      </w:pPr>
    </w:p>
    <w:p w:rsidR="00DF5054" w:rsidRDefault="00DF5054">
      <w:pPr>
        <w:pStyle w:val="Zoznamsodrkami"/>
        <w:numPr>
          <w:ilvl w:val="0"/>
          <w:numId w:val="0"/>
        </w:numPr>
        <w:spacing w:line="360" w:lineRule="auto"/>
        <w:rPr>
          <w:noProof/>
        </w:rPr>
      </w:pPr>
    </w:p>
    <w:p w:rsidR="00DF5054" w:rsidRDefault="00DF5054">
      <w:pPr>
        <w:pStyle w:val="Zoznamsodrkami"/>
        <w:numPr>
          <w:ilvl w:val="0"/>
          <w:numId w:val="0"/>
        </w:numPr>
        <w:spacing w:line="360" w:lineRule="auto"/>
        <w:rPr>
          <w:noProof/>
        </w:rPr>
      </w:pPr>
    </w:p>
    <w:p w:rsidR="00DF5054" w:rsidRDefault="00DF5054">
      <w:pPr>
        <w:pStyle w:val="Zoznamsodrkami"/>
        <w:numPr>
          <w:ilvl w:val="0"/>
          <w:numId w:val="0"/>
        </w:numPr>
        <w:spacing w:line="360" w:lineRule="auto"/>
        <w:rPr>
          <w:noProof/>
        </w:rPr>
      </w:pPr>
    </w:p>
    <w:p w:rsidR="00DF5054" w:rsidRDefault="00DF5054">
      <w:pPr>
        <w:pStyle w:val="Zoznamsodrkami"/>
        <w:numPr>
          <w:ilvl w:val="0"/>
          <w:numId w:val="0"/>
        </w:numPr>
        <w:spacing w:line="360" w:lineRule="auto"/>
        <w:rPr>
          <w:noProof/>
        </w:rPr>
      </w:pPr>
    </w:p>
    <w:p w:rsidR="00D37F62" w:rsidRDefault="00D37F62" w:rsidP="00D37F62">
      <w:pPr>
        <w:pStyle w:val="Nadpis2"/>
        <w:tabs>
          <w:tab w:val="num" w:pos="-11"/>
        </w:tabs>
        <w:ind w:left="0" w:firstLine="0"/>
        <w:rPr>
          <w:noProof/>
        </w:rPr>
      </w:pPr>
      <w:bookmarkStart w:id="20" w:name="_Toc46751696"/>
      <w:r>
        <w:rPr>
          <w:noProof/>
        </w:rPr>
        <w:lastRenderedPageBreak/>
        <w:t>Zabezpečenie</w:t>
      </w:r>
      <w:bookmarkEnd w:id="20"/>
    </w:p>
    <w:p w:rsidR="00DF5054" w:rsidRPr="00DF5054" w:rsidRDefault="00DF5054" w:rsidP="00DF5054"/>
    <w:p w:rsidR="002F05AE" w:rsidRPr="00DF5054" w:rsidRDefault="002F05AE" w:rsidP="002F05AE">
      <w:pPr>
        <w:pStyle w:val="Zkladntext"/>
        <w:keepNext/>
        <w:spacing w:line="360" w:lineRule="auto"/>
      </w:pPr>
      <w:r w:rsidRPr="00DF5054">
        <w:t>V súlade s platnými právnymi predpismi pre ochranu osobných údajov musí byť výmena dát medzi účastníkmi trhu autorizovaná, autentifikovaná a šifrovaná. Informačný systém PDS používa na tento účel pre výmenu dát jednotnú infraštruktúru PKI (Public Key Infrastructure).</w:t>
      </w:r>
    </w:p>
    <w:p w:rsidR="002F05AE" w:rsidRPr="00DF5054" w:rsidRDefault="002F05AE" w:rsidP="002F05AE">
      <w:pPr>
        <w:pStyle w:val="Zkladntext"/>
        <w:keepNext/>
        <w:spacing w:line="360" w:lineRule="auto"/>
      </w:pPr>
      <w:r w:rsidRPr="00DF5054">
        <w:t xml:space="preserve">Pre podpisovanie a šifrovanie správ budú používané certifikáty vydávané akreditovanou certifikačnou autoritou. Na šifrovanie sa použije certifikát, ktorý je vydaný na daný účel a dohodnutú komunikačnú adresu pre výmenu dát medzi PDS a účastníkom trhu. Účastníci procesu výmeny dát si musia vzájomne doručiť svoju verejnú časť certifikátu pre výmenu dát najneskôr 14 dní pred jeho plánovaným použitím alebo najneskôr 14 dní pred skončením platnosti pôvodného certifikátu. </w:t>
      </w:r>
    </w:p>
    <w:p w:rsidR="002F05AE" w:rsidRPr="00DF5054" w:rsidRDefault="002F05AE" w:rsidP="002F05AE">
      <w:pPr>
        <w:spacing w:line="360" w:lineRule="auto"/>
      </w:pPr>
      <w:r w:rsidRPr="00DF5054">
        <w:t>PDS je oprávnený výmenu dát medzi PDS a účastníkmi trhu zastaviť alebo správy procesov výmeny dát neprijať ak nebude evidovať verejnú časť certifikátu účastníka výmeny dát alebo obdrží nepodpísanú a nešifrovanú správu pre procesy výmeny dát.</w:t>
      </w:r>
    </w:p>
    <w:p w:rsidR="002F05AE" w:rsidRDefault="002F05AE" w:rsidP="002F05AE">
      <w:pPr>
        <w:spacing w:line="360" w:lineRule="auto"/>
      </w:pPr>
      <w:r w:rsidRPr="00DF5054">
        <w:t>Podrobnosti postupu výmeny certifikátov zverejňuje PDS na svojom webovom sídle.</w:t>
      </w:r>
    </w:p>
    <w:p w:rsidR="002F05AE" w:rsidRPr="002F05AE" w:rsidRDefault="002F05AE" w:rsidP="00054DC3">
      <w:pPr>
        <w:spacing w:line="360" w:lineRule="auto"/>
        <w:rPr>
          <w:strike/>
          <w:noProof/>
        </w:rPr>
      </w:pPr>
    </w:p>
    <w:p w:rsidR="00D37F62" w:rsidRDefault="008032B7" w:rsidP="008032B7">
      <w:pPr>
        <w:spacing w:after="0"/>
        <w:rPr>
          <w:noProof/>
        </w:rPr>
      </w:pPr>
      <w:r>
        <w:rPr>
          <w:noProof/>
        </w:rPr>
        <w:br w:type="page"/>
      </w:r>
    </w:p>
    <w:p w:rsidR="00DD2396" w:rsidRPr="006F63B9" w:rsidRDefault="00DD2396" w:rsidP="00DD2396">
      <w:pPr>
        <w:pStyle w:val="Nadpis1"/>
        <w:tabs>
          <w:tab w:val="num" w:pos="0"/>
        </w:tabs>
        <w:ind w:left="0" w:firstLine="0"/>
        <w:rPr>
          <w:noProof/>
        </w:rPr>
      </w:pPr>
      <w:bookmarkStart w:id="21" w:name="_Toc169423596"/>
      <w:bookmarkStart w:id="22" w:name="_Toc295208278"/>
      <w:bookmarkStart w:id="23" w:name="_Toc46751697"/>
      <w:r w:rsidRPr="006F63B9">
        <w:rPr>
          <w:noProof/>
        </w:rPr>
        <w:lastRenderedPageBreak/>
        <w:t>Princípy komunikácie</w:t>
      </w:r>
      <w:bookmarkEnd w:id="21"/>
      <w:bookmarkEnd w:id="22"/>
      <w:bookmarkEnd w:id="23"/>
      <w:r w:rsidR="00642F79">
        <w:rPr>
          <w:noProof/>
        </w:rPr>
        <w:t xml:space="preserve"> </w:t>
      </w:r>
    </w:p>
    <w:p w:rsidR="00DD2396" w:rsidRPr="006F63B9" w:rsidRDefault="00DD2396" w:rsidP="00DD2396">
      <w:pPr>
        <w:rPr>
          <w:noProof/>
        </w:rPr>
      </w:pPr>
    </w:p>
    <w:p w:rsidR="00DD2396" w:rsidRPr="00D965C2" w:rsidRDefault="00DD2396" w:rsidP="00DD2396">
      <w:pPr>
        <w:pStyle w:val="Nadpis2"/>
        <w:tabs>
          <w:tab w:val="num" w:pos="-11"/>
        </w:tabs>
        <w:ind w:left="0" w:firstLine="0"/>
        <w:rPr>
          <w:noProof/>
        </w:rPr>
      </w:pPr>
      <w:bookmarkStart w:id="24" w:name="_Toc169423597"/>
      <w:bookmarkStart w:id="25" w:name="_Toc295208279"/>
      <w:bookmarkStart w:id="26" w:name="_Toc46751698"/>
      <w:r w:rsidRPr="00D965C2">
        <w:rPr>
          <w:noProof/>
        </w:rPr>
        <w:t>Špecifikácia komunikácie</w:t>
      </w:r>
      <w:bookmarkEnd w:id="24"/>
      <w:bookmarkEnd w:id="25"/>
      <w:bookmarkEnd w:id="26"/>
    </w:p>
    <w:p w:rsidR="00DD2396" w:rsidRPr="00D965C2" w:rsidRDefault="00DD2396" w:rsidP="00DD2396">
      <w:pPr>
        <w:rPr>
          <w:noProof/>
        </w:rPr>
      </w:pPr>
    </w:p>
    <w:p w:rsidR="00DD2396" w:rsidRDefault="00DD2396" w:rsidP="00DD2396">
      <w:pPr>
        <w:spacing w:line="360" w:lineRule="auto"/>
        <w:jc w:val="both"/>
        <w:rPr>
          <w:noProof/>
        </w:rPr>
      </w:pPr>
      <w:r>
        <w:rPr>
          <w:noProof/>
        </w:rPr>
        <w:t>P</w:t>
      </w:r>
      <w:r w:rsidRPr="00D965C2">
        <w:rPr>
          <w:noProof/>
        </w:rPr>
        <w:t>roces elektronickej komunikácie</w:t>
      </w:r>
      <w:r>
        <w:rPr>
          <w:noProof/>
        </w:rPr>
        <w:t xml:space="preserve"> pre jednotlivé procesy definuje</w:t>
      </w:r>
      <w:r w:rsidR="00A32295" w:rsidRPr="00A32295">
        <w:rPr>
          <w:noProof/>
        </w:rPr>
        <w:t xml:space="preserve"> </w:t>
      </w:r>
      <w:r w:rsidR="00B2293D">
        <w:rPr>
          <w:noProof/>
        </w:rPr>
        <w:t>PDS</w:t>
      </w:r>
      <w:r>
        <w:rPr>
          <w:noProof/>
        </w:rPr>
        <w:t xml:space="preserve"> v Prevádzkovom poriadku </w:t>
      </w:r>
      <w:r w:rsidR="00B2293D">
        <w:rPr>
          <w:noProof/>
        </w:rPr>
        <w:t>PDS</w:t>
      </w:r>
      <w:r>
        <w:rPr>
          <w:noProof/>
        </w:rPr>
        <w:t xml:space="preserve"> a v tejto </w:t>
      </w:r>
      <w:r w:rsidR="008C1011" w:rsidRPr="00FD00EA">
        <w:rPr>
          <w:noProof/>
        </w:rPr>
        <w:t>D</w:t>
      </w:r>
      <w:r w:rsidR="00560415" w:rsidRPr="00FD00EA">
        <w:rPr>
          <w:noProof/>
        </w:rPr>
        <w:t>T</w:t>
      </w:r>
      <w:r w:rsidR="007F628C" w:rsidRPr="00FD00EA">
        <w:rPr>
          <w:noProof/>
        </w:rPr>
        <w:t>Š</w:t>
      </w:r>
      <w:r w:rsidR="00560415" w:rsidRPr="00FD00EA">
        <w:rPr>
          <w:noProof/>
        </w:rPr>
        <w:t>VD</w:t>
      </w:r>
      <w:r w:rsidR="001B06D1" w:rsidRPr="00FD00EA">
        <w:rPr>
          <w:noProof/>
        </w:rPr>
        <w:t xml:space="preserve"> – SSD</w:t>
      </w:r>
      <w:r w:rsidRPr="00FD00EA">
        <w:rPr>
          <w:noProof/>
        </w:rPr>
        <w:t>.</w:t>
      </w:r>
      <w:r w:rsidRPr="00D965C2">
        <w:rPr>
          <w:noProof/>
        </w:rPr>
        <w:t xml:space="preserve"> </w:t>
      </w:r>
    </w:p>
    <w:p w:rsidR="00DD2396" w:rsidRPr="00D965C2" w:rsidRDefault="00DD2396" w:rsidP="00DD2396">
      <w:pPr>
        <w:spacing w:line="360" w:lineRule="auto"/>
        <w:jc w:val="both"/>
        <w:rPr>
          <w:noProof/>
        </w:rPr>
      </w:pPr>
      <w:r w:rsidRPr="00D965C2">
        <w:rPr>
          <w:noProof/>
        </w:rPr>
        <w:t xml:space="preserve">Na </w:t>
      </w:r>
      <w:r>
        <w:rPr>
          <w:noProof/>
        </w:rPr>
        <w:t xml:space="preserve">prenos informácie slúži </w:t>
      </w:r>
      <w:r w:rsidRPr="00D965C2">
        <w:rPr>
          <w:noProof/>
        </w:rPr>
        <w:t>e</w:t>
      </w:r>
      <w:r>
        <w:rPr>
          <w:noProof/>
        </w:rPr>
        <w:t>-</w:t>
      </w:r>
      <w:r w:rsidRPr="00D965C2">
        <w:rPr>
          <w:noProof/>
        </w:rPr>
        <w:t>mailová správa</w:t>
      </w:r>
      <w:r>
        <w:rPr>
          <w:noProof/>
        </w:rPr>
        <w:t>.</w:t>
      </w:r>
      <w:r w:rsidRPr="00D965C2">
        <w:rPr>
          <w:noProof/>
        </w:rPr>
        <w:t xml:space="preserve"> Proces e</w:t>
      </w:r>
      <w:r>
        <w:rPr>
          <w:noProof/>
        </w:rPr>
        <w:t>-</w:t>
      </w:r>
      <w:r w:rsidRPr="00D965C2">
        <w:rPr>
          <w:noProof/>
        </w:rPr>
        <w:t xml:space="preserve">mailovej komunikácie nerieši kroky, ktoré sú pred vytvorením dátového súboru, ani po jeho prijatí poštovým serverom na strane komunikujúceho partnera. </w:t>
      </w:r>
    </w:p>
    <w:p w:rsidR="00DD2396" w:rsidRDefault="00DD2396" w:rsidP="00DD2396">
      <w:pPr>
        <w:spacing w:line="360" w:lineRule="auto"/>
        <w:rPr>
          <w:noProof/>
        </w:rPr>
      </w:pPr>
    </w:p>
    <w:p w:rsidR="00DD2396" w:rsidRDefault="00DD2396" w:rsidP="00DD2396">
      <w:pPr>
        <w:spacing w:line="360" w:lineRule="auto"/>
        <w:rPr>
          <w:noProof/>
        </w:rPr>
      </w:pPr>
      <w:r>
        <w:rPr>
          <w:noProof/>
        </w:rPr>
        <w:t xml:space="preserve">Definované </w:t>
      </w:r>
      <w:r w:rsidRPr="00D965C2">
        <w:rPr>
          <w:noProof/>
        </w:rPr>
        <w:t>kritéria</w:t>
      </w:r>
      <w:r>
        <w:rPr>
          <w:noProof/>
        </w:rPr>
        <w:t xml:space="preserve"> pre výmenu dát</w:t>
      </w:r>
      <w:r w:rsidRPr="00D965C2">
        <w:rPr>
          <w:noProof/>
        </w:rPr>
        <w:t>:</w:t>
      </w:r>
    </w:p>
    <w:p w:rsidR="00733CA8" w:rsidRDefault="00DD2396" w:rsidP="00EA1879">
      <w:pPr>
        <w:numPr>
          <w:ilvl w:val="0"/>
          <w:numId w:val="13"/>
        </w:numPr>
        <w:spacing w:line="360" w:lineRule="auto"/>
        <w:rPr>
          <w:noProof/>
        </w:rPr>
      </w:pPr>
      <w:r>
        <w:rPr>
          <w:noProof/>
        </w:rPr>
        <w:t>E-</w:t>
      </w:r>
      <w:r w:rsidRPr="00D965C2">
        <w:rPr>
          <w:noProof/>
        </w:rPr>
        <w:t xml:space="preserve">mailová </w:t>
      </w:r>
      <w:r w:rsidRPr="00FE184A">
        <w:rPr>
          <w:noProof/>
        </w:rPr>
        <w:t xml:space="preserve">správa </w:t>
      </w:r>
      <w:r>
        <w:rPr>
          <w:noProof/>
        </w:rPr>
        <w:t xml:space="preserve">je </w:t>
      </w:r>
      <w:r w:rsidRPr="00FE184A">
        <w:rPr>
          <w:noProof/>
        </w:rPr>
        <w:t xml:space="preserve">v súlade so štandardom </w:t>
      </w:r>
      <w:r w:rsidRPr="00D965C2">
        <w:rPr>
          <w:noProof/>
        </w:rPr>
        <w:t xml:space="preserve">S/MIME </w:t>
      </w:r>
      <w:r>
        <w:rPr>
          <w:noProof/>
        </w:rPr>
        <w:t xml:space="preserve">s prílohou, ktorú tvorí </w:t>
      </w:r>
      <w:r w:rsidRPr="00D965C2">
        <w:rPr>
          <w:noProof/>
        </w:rPr>
        <w:t>XML</w:t>
      </w:r>
      <w:r>
        <w:rPr>
          <w:noProof/>
        </w:rPr>
        <w:t xml:space="preserve"> alebo xml dokument </w:t>
      </w:r>
      <w:r w:rsidR="00A32295">
        <w:rPr>
          <w:noProof/>
        </w:rPr>
        <w:t xml:space="preserve">komprimovaný </w:t>
      </w:r>
      <w:r>
        <w:rPr>
          <w:noProof/>
        </w:rPr>
        <w:t>vo formáte ZIP</w:t>
      </w:r>
      <w:r w:rsidRPr="00D965C2">
        <w:rPr>
          <w:noProof/>
        </w:rPr>
        <w:t xml:space="preserve"> obsahujúci kompletnú informáciu o</w:t>
      </w:r>
      <w:r w:rsidR="00A32295">
        <w:rPr>
          <w:noProof/>
        </w:rPr>
        <w:t> </w:t>
      </w:r>
      <w:r w:rsidRPr="00D965C2">
        <w:rPr>
          <w:noProof/>
        </w:rPr>
        <w:t>požadovanej</w:t>
      </w:r>
      <w:r w:rsidR="00A32295">
        <w:rPr>
          <w:noProof/>
        </w:rPr>
        <w:t xml:space="preserve"> alebo vykonanej</w:t>
      </w:r>
      <w:r w:rsidRPr="00D965C2">
        <w:rPr>
          <w:noProof/>
        </w:rPr>
        <w:t xml:space="preserve"> akcii</w:t>
      </w:r>
      <w:r>
        <w:rPr>
          <w:noProof/>
        </w:rPr>
        <w:t>.</w:t>
      </w:r>
    </w:p>
    <w:p w:rsidR="00733CA8" w:rsidRDefault="00DD2396" w:rsidP="00EA1879">
      <w:pPr>
        <w:numPr>
          <w:ilvl w:val="0"/>
          <w:numId w:val="13"/>
        </w:numPr>
        <w:spacing w:line="360" w:lineRule="auto"/>
        <w:rPr>
          <w:noProof/>
        </w:rPr>
      </w:pPr>
      <w:r>
        <w:rPr>
          <w:noProof/>
        </w:rPr>
        <w:t>Každá prijatá správa obsahuje údaje len pre jedno odberné miesto identifikované EIC kódom.</w:t>
      </w:r>
    </w:p>
    <w:p w:rsidR="00733CA8" w:rsidRDefault="00DD2396" w:rsidP="00EA1879">
      <w:pPr>
        <w:numPr>
          <w:ilvl w:val="0"/>
          <w:numId w:val="13"/>
        </w:numPr>
        <w:spacing w:line="360" w:lineRule="auto"/>
        <w:rPr>
          <w:noProof/>
        </w:rPr>
      </w:pPr>
      <w:r>
        <w:rPr>
          <w:noProof/>
        </w:rPr>
        <w:t xml:space="preserve">EIC kód je </w:t>
      </w:r>
      <w:r w:rsidRPr="00FD00EA">
        <w:rPr>
          <w:noProof/>
        </w:rPr>
        <w:t xml:space="preserve">jednoznačným identifikátorom odberného miesta, ktorý musí byť pre účely výmeny dát definovanej v tejto </w:t>
      </w:r>
      <w:r w:rsidR="008C1011" w:rsidRPr="00FD00EA">
        <w:rPr>
          <w:noProof/>
        </w:rPr>
        <w:t>D</w:t>
      </w:r>
      <w:r w:rsidR="00560415" w:rsidRPr="00FD00EA">
        <w:rPr>
          <w:noProof/>
        </w:rPr>
        <w:t>T</w:t>
      </w:r>
      <w:r w:rsidR="007F628C" w:rsidRPr="00FD00EA">
        <w:rPr>
          <w:noProof/>
        </w:rPr>
        <w:t>Š</w:t>
      </w:r>
      <w:r w:rsidR="00560415" w:rsidRPr="00FD00EA">
        <w:rPr>
          <w:noProof/>
        </w:rPr>
        <w:t>VD</w:t>
      </w:r>
      <w:r w:rsidR="001B06D1" w:rsidRPr="00FD00EA">
        <w:rPr>
          <w:noProof/>
        </w:rPr>
        <w:t xml:space="preserve"> – SSD</w:t>
      </w:r>
      <w:r w:rsidRPr="00FD00EA">
        <w:rPr>
          <w:noProof/>
        </w:rPr>
        <w:t xml:space="preserve"> správny</w:t>
      </w:r>
      <w:r>
        <w:rPr>
          <w:noProof/>
        </w:rPr>
        <w:t xml:space="preserve"> a úplny. Žiadateľ (dodávateľ) preberá plnú zodpovednosť za správnosť tohto identifikátora. Procesná požiadavka obsahujúca nekorektný údaj EIC nie je zo strany </w:t>
      </w:r>
      <w:r w:rsidR="00B2293D">
        <w:rPr>
          <w:noProof/>
        </w:rPr>
        <w:t>PDS</w:t>
      </w:r>
      <w:r>
        <w:rPr>
          <w:noProof/>
        </w:rPr>
        <w:t xml:space="preserve"> akceptovaná ako platná.</w:t>
      </w:r>
    </w:p>
    <w:p w:rsidR="00733CA8" w:rsidRDefault="00DD2396" w:rsidP="00EA1879">
      <w:pPr>
        <w:numPr>
          <w:ilvl w:val="0"/>
          <w:numId w:val="13"/>
        </w:numPr>
        <w:spacing w:line="360" w:lineRule="auto"/>
        <w:rPr>
          <w:noProof/>
        </w:rPr>
      </w:pPr>
      <w:r w:rsidRPr="0071505B">
        <w:rPr>
          <w:noProof/>
        </w:rPr>
        <w:t xml:space="preserve">Na každú doručenú správu odosiela </w:t>
      </w:r>
      <w:r w:rsidR="00B2293D">
        <w:rPr>
          <w:noProof/>
        </w:rPr>
        <w:t>PDS</w:t>
      </w:r>
      <w:r w:rsidR="00A32295" w:rsidRPr="0071505B">
        <w:rPr>
          <w:noProof/>
        </w:rPr>
        <w:t xml:space="preserve"> </w:t>
      </w:r>
      <w:r w:rsidRPr="0071505B">
        <w:rPr>
          <w:noProof/>
        </w:rPr>
        <w:t>automatickú odpoveď, ktorá znamená potvrdenie doručenia</w:t>
      </w:r>
      <w:r>
        <w:rPr>
          <w:noProof/>
        </w:rPr>
        <w:t>.</w:t>
      </w:r>
      <w:r w:rsidRPr="0071505B" w:rsidDel="00D10705">
        <w:rPr>
          <w:noProof/>
        </w:rPr>
        <w:t xml:space="preserve"> </w:t>
      </w:r>
    </w:p>
    <w:p w:rsidR="00733CA8" w:rsidRPr="00FD00EA" w:rsidRDefault="00DD2396" w:rsidP="00EA1879">
      <w:pPr>
        <w:numPr>
          <w:ilvl w:val="0"/>
          <w:numId w:val="13"/>
        </w:numPr>
        <w:spacing w:line="360" w:lineRule="auto"/>
        <w:rPr>
          <w:noProof/>
        </w:rPr>
      </w:pPr>
      <w:r>
        <w:rPr>
          <w:noProof/>
        </w:rPr>
        <w:t xml:space="preserve">Účastník trhu (dodávateľ) je zodpovedný za preverenie doručenia, prijatia a spracovania potvrdenia zo strany </w:t>
      </w:r>
      <w:r w:rsidR="00B2293D">
        <w:rPr>
          <w:noProof/>
        </w:rPr>
        <w:t>PDS</w:t>
      </w:r>
      <w:r>
        <w:rPr>
          <w:noProof/>
        </w:rPr>
        <w:t xml:space="preserve">. Zároveň účastník trhu (dodávateľ) je zodpovedný za sledovanie priebehu procesu v zmysle </w:t>
      </w:r>
      <w:r w:rsidR="008C1011" w:rsidRPr="00FD00EA">
        <w:rPr>
          <w:noProof/>
        </w:rPr>
        <w:t>D</w:t>
      </w:r>
      <w:r w:rsidR="00560415" w:rsidRPr="00FD00EA">
        <w:rPr>
          <w:noProof/>
        </w:rPr>
        <w:t>T</w:t>
      </w:r>
      <w:r w:rsidR="007F628C" w:rsidRPr="00FD00EA">
        <w:rPr>
          <w:noProof/>
        </w:rPr>
        <w:t>Š</w:t>
      </w:r>
      <w:r w:rsidR="00560415" w:rsidRPr="00FD00EA">
        <w:rPr>
          <w:noProof/>
        </w:rPr>
        <w:t>VD</w:t>
      </w:r>
      <w:r w:rsidR="001B06D1" w:rsidRPr="00FD00EA">
        <w:rPr>
          <w:noProof/>
        </w:rPr>
        <w:t xml:space="preserve"> – SSD</w:t>
      </w:r>
      <w:r w:rsidRPr="00FD00EA">
        <w:rPr>
          <w:noProof/>
        </w:rPr>
        <w:t xml:space="preserve">. V opodstatnených prípadoch kontaktuje  </w:t>
      </w:r>
      <w:r w:rsidR="00B2293D" w:rsidRPr="00FD00EA">
        <w:rPr>
          <w:noProof/>
        </w:rPr>
        <w:t>PDS</w:t>
      </w:r>
      <w:r w:rsidRPr="00FD00EA">
        <w:rPr>
          <w:noProof/>
        </w:rPr>
        <w:t>.</w:t>
      </w:r>
    </w:p>
    <w:p w:rsidR="00733CA8" w:rsidRPr="00FD00EA" w:rsidRDefault="00DD2396" w:rsidP="00EA1879">
      <w:pPr>
        <w:numPr>
          <w:ilvl w:val="0"/>
          <w:numId w:val="13"/>
        </w:numPr>
        <w:spacing w:line="360" w:lineRule="auto"/>
        <w:rPr>
          <w:noProof/>
        </w:rPr>
      </w:pPr>
      <w:r w:rsidRPr="00FD00EA">
        <w:rPr>
          <w:noProof/>
        </w:rPr>
        <w:t xml:space="preserve">Správy musia spĺňať podmienky uvedené v tejto </w:t>
      </w:r>
      <w:r w:rsidR="008C1011" w:rsidRPr="00FD00EA">
        <w:rPr>
          <w:noProof/>
        </w:rPr>
        <w:t>D</w:t>
      </w:r>
      <w:r w:rsidR="00560415" w:rsidRPr="00FD00EA">
        <w:rPr>
          <w:noProof/>
        </w:rPr>
        <w:t>T</w:t>
      </w:r>
      <w:r w:rsidR="00586B9A" w:rsidRPr="00FD00EA">
        <w:rPr>
          <w:noProof/>
        </w:rPr>
        <w:t>Š</w:t>
      </w:r>
      <w:r w:rsidR="00560415" w:rsidRPr="00FD00EA">
        <w:rPr>
          <w:noProof/>
        </w:rPr>
        <w:t>VD</w:t>
      </w:r>
      <w:r w:rsidR="001B06D1" w:rsidRPr="00FD00EA">
        <w:rPr>
          <w:noProof/>
        </w:rPr>
        <w:t xml:space="preserve"> – SSD</w:t>
      </w:r>
      <w:r w:rsidRPr="00FD00EA">
        <w:rPr>
          <w:noProof/>
        </w:rPr>
        <w:t>.</w:t>
      </w:r>
    </w:p>
    <w:p w:rsidR="00733CA8" w:rsidRPr="00FD00EA" w:rsidRDefault="00DD2396" w:rsidP="00EA1879">
      <w:pPr>
        <w:numPr>
          <w:ilvl w:val="0"/>
          <w:numId w:val="13"/>
        </w:numPr>
        <w:spacing w:line="360" w:lineRule="auto"/>
        <w:rPr>
          <w:noProof/>
        </w:rPr>
      </w:pPr>
      <w:r w:rsidRPr="00FD00EA">
        <w:rPr>
          <w:noProof/>
        </w:rPr>
        <w:t xml:space="preserve">Nesplnenie podmienok definovaných v tejto </w:t>
      </w:r>
      <w:r w:rsidR="008C1011" w:rsidRPr="00FD00EA">
        <w:rPr>
          <w:noProof/>
        </w:rPr>
        <w:t>D</w:t>
      </w:r>
      <w:r w:rsidR="00560415" w:rsidRPr="00FD00EA">
        <w:rPr>
          <w:noProof/>
        </w:rPr>
        <w:t>T</w:t>
      </w:r>
      <w:r w:rsidR="007F628C" w:rsidRPr="00FD00EA">
        <w:rPr>
          <w:noProof/>
        </w:rPr>
        <w:t>Š</w:t>
      </w:r>
      <w:r w:rsidR="00560415" w:rsidRPr="00FD00EA">
        <w:rPr>
          <w:noProof/>
        </w:rPr>
        <w:t>VD</w:t>
      </w:r>
      <w:r w:rsidR="001B06D1" w:rsidRPr="00FD00EA">
        <w:rPr>
          <w:noProof/>
        </w:rPr>
        <w:t xml:space="preserve"> – SSD</w:t>
      </w:r>
      <w:r w:rsidRPr="00FD00EA">
        <w:rPr>
          <w:noProof/>
        </w:rPr>
        <w:t xml:space="preserve"> je dôvodom na zamietnutie správy zo strany </w:t>
      </w:r>
      <w:r w:rsidR="00B2293D" w:rsidRPr="00FD00EA">
        <w:rPr>
          <w:noProof/>
        </w:rPr>
        <w:t>PDS</w:t>
      </w:r>
      <w:r w:rsidRPr="00FD00EA">
        <w:rPr>
          <w:noProof/>
        </w:rPr>
        <w:t xml:space="preserve">. </w:t>
      </w:r>
    </w:p>
    <w:p w:rsidR="00DD2396" w:rsidRDefault="0047776D" w:rsidP="00DD2396">
      <w:pPr>
        <w:spacing w:line="360" w:lineRule="auto"/>
      </w:pPr>
      <w:r>
        <w:object w:dxaOrig="8967" w:dyaOrig="7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2pt;height:397.8pt" o:ole="">
            <v:imagedata r:id="rId13" o:title=""/>
          </v:shape>
          <o:OLEObject Type="Embed" ProgID="Visio.Drawing.11" ShapeID="_x0000_i1025" DrawAspect="Content" ObjectID="_1699793093" r:id="rId14"/>
        </w:object>
      </w:r>
    </w:p>
    <w:p w:rsidR="00B22CA5" w:rsidRDefault="00FF54DC" w:rsidP="001D3F4B">
      <w:pPr>
        <w:spacing w:line="360" w:lineRule="auto"/>
        <w:jc w:val="center"/>
        <w:rPr>
          <w:noProof/>
          <w:szCs w:val="22"/>
        </w:rPr>
      </w:pPr>
      <w:r w:rsidRPr="00FF54DC">
        <w:rPr>
          <w:noProof/>
          <w:szCs w:val="22"/>
        </w:rPr>
        <w:t>Obr. 2 – Diagram procesu prijatia,kontroly</w:t>
      </w:r>
      <w:r>
        <w:rPr>
          <w:noProof/>
          <w:szCs w:val="22"/>
        </w:rPr>
        <w:t>,odoslania správy</w:t>
      </w:r>
      <w:r w:rsidRPr="00FF54DC">
        <w:rPr>
          <w:noProof/>
          <w:szCs w:val="22"/>
        </w:rPr>
        <w:t xml:space="preserve"> a následného spracovania požiadavky</w:t>
      </w:r>
      <w:r>
        <w:rPr>
          <w:noProof/>
          <w:szCs w:val="22"/>
        </w:rPr>
        <w:t xml:space="preserve"> </w:t>
      </w:r>
    </w:p>
    <w:p w:rsidR="001D3F4B" w:rsidRDefault="001D3F4B" w:rsidP="001D3F4B">
      <w:pPr>
        <w:pStyle w:val="Textkomentra"/>
        <w:spacing w:line="360" w:lineRule="auto"/>
        <w:rPr>
          <w:noProof/>
          <w:sz w:val="22"/>
          <w:szCs w:val="22"/>
        </w:rPr>
      </w:pPr>
    </w:p>
    <w:p w:rsidR="00FF54DC" w:rsidRPr="00FF54DC" w:rsidRDefault="00A83A71" w:rsidP="001D3F4B">
      <w:pPr>
        <w:pStyle w:val="Textkomentra"/>
        <w:spacing w:line="360" w:lineRule="auto"/>
        <w:rPr>
          <w:sz w:val="22"/>
          <w:szCs w:val="22"/>
        </w:rPr>
      </w:pPr>
      <w:r w:rsidRPr="00A83A71">
        <w:rPr>
          <w:noProof/>
          <w:sz w:val="22"/>
          <w:szCs w:val="22"/>
        </w:rPr>
        <w:t xml:space="preserve">Poznámka: Potvrdenie/Zamietnutie procesu na </w:t>
      </w:r>
      <w:r w:rsidR="00FF54DC">
        <w:rPr>
          <w:noProof/>
          <w:sz w:val="22"/>
          <w:szCs w:val="22"/>
        </w:rPr>
        <w:t xml:space="preserve">2. </w:t>
      </w:r>
      <w:r w:rsidR="002D6045">
        <w:rPr>
          <w:noProof/>
          <w:sz w:val="22"/>
          <w:szCs w:val="22"/>
        </w:rPr>
        <w:t>a</w:t>
      </w:r>
      <w:r w:rsidR="00FF54DC">
        <w:rPr>
          <w:noProof/>
          <w:sz w:val="22"/>
          <w:szCs w:val="22"/>
        </w:rPr>
        <w:t xml:space="preserve">lebo </w:t>
      </w:r>
      <w:r w:rsidRPr="00A83A71">
        <w:rPr>
          <w:noProof/>
          <w:sz w:val="22"/>
          <w:szCs w:val="22"/>
        </w:rPr>
        <w:t xml:space="preserve">3. úrovni kontroly a následné odoslanie xml správy z </w:t>
      </w:r>
      <w:r w:rsidR="00B2293D">
        <w:rPr>
          <w:noProof/>
          <w:sz w:val="22"/>
          <w:szCs w:val="22"/>
        </w:rPr>
        <w:t>PDS</w:t>
      </w:r>
      <w:r w:rsidRPr="00A83A71">
        <w:rPr>
          <w:noProof/>
          <w:sz w:val="22"/>
          <w:szCs w:val="22"/>
        </w:rPr>
        <w:t xml:space="preserve"> je iniciované bezodkladne tj.</w:t>
      </w:r>
      <w:r w:rsidRPr="00A83A71">
        <w:rPr>
          <w:sz w:val="22"/>
          <w:szCs w:val="22"/>
        </w:rPr>
        <w:t xml:space="preserve"> (</w:t>
      </w:r>
      <w:r w:rsidR="001D3F4B">
        <w:rPr>
          <w:sz w:val="22"/>
          <w:szCs w:val="22"/>
        </w:rPr>
        <w:t xml:space="preserve">v súlade s časom systémovej odozvy a </w:t>
      </w:r>
      <w:r w:rsidRPr="00A83A71">
        <w:rPr>
          <w:sz w:val="22"/>
          <w:szCs w:val="22"/>
        </w:rPr>
        <w:t xml:space="preserve">na základe počtu prichádzajúcich správ). </w:t>
      </w:r>
      <w:r w:rsidR="00B2293D">
        <w:rPr>
          <w:sz w:val="22"/>
          <w:szCs w:val="22"/>
        </w:rPr>
        <w:t>PDS</w:t>
      </w:r>
      <w:r w:rsidRPr="00A83A71">
        <w:rPr>
          <w:sz w:val="22"/>
          <w:szCs w:val="22"/>
        </w:rPr>
        <w:t xml:space="preserve"> prichádzajúce správy spracováva systémom FIFO (</w:t>
      </w:r>
      <w:r w:rsidR="002D6045">
        <w:rPr>
          <w:sz w:val="22"/>
          <w:szCs w:val="22"/>
        </w:rPr>
        <w:t>F</w:t>
      </w:r>
      <w:r w:rsidRPr="00A83A71">
        <w:rPr>
          <w:sz w:val="22"/>
          <w:szCs w:val="22"/>
        </w:rPr>
        <w:t xml:space="preserve">irst </w:t>
      </w:r>
      <w:r w:rsidR="002D6045">
        <w:rPr>
          <w:sz w:val="22"/>
          <w:szCs w:val="22"/>
        </w:rPr>
        <w:t>I</w:t>
      </w:r>
      <w:r w:rsidRPr="00A83A71">
        <w:rPr>
          <w:sz w:val="22"/>
          <w:szCs w:val="22"/>
        </w:rPr>
        <w:t xml:space="preserve">n - </w:t>
      </w:r>
      <w:r w:rsidR="002D6045">
        <w:rPr>
          <w:sz w:val="22"/>
          <w:szCs w:val="22"/>
        </w:rPr>
        <w:t>F</w:t>
      </w:r>
      <w:r w:rsidRPr="00A83A71">
        <w:rPr>
          <w:sz w:val="22"/>
          <w:szCs w:val="22"/>
        </w:rPr>
        <w:t xml:space="preserve">irst </w:t>
      </w:r>
      <w:r w:rsidR="002D6045">
        <w:rPr>
          <w:sz w:val="22"/>
          <w:szCs w:val="22"/>
        </w:rPr>
        <w:t>O</w:t>
      </w:r>
      <w:r w:rsidRPr="00A83A71">
        <w:rPr>
          <w:sz w:val="22"/>
          <w:szCs w:val="22"/>
        </w:rPr>
        <w:t>ut-v poradí ako prišli)</w:t>
      </w:r>
    </w:p>
    <w:p w:rsidR="00B22CA5" w:rsidRDefault="00B22CA5">
      <w:pPr>
        <w:spacing w:line="360" w:lineRule="auto"/>
        <w:jc w:val="center"/>
        <w:rPr>
          <w:noProof/>
        </w:rPr>
      </w:pPr>
    </w:p>
    <w:p w:rsidR="00701EBC" w:rsidRDefault="00701EBC">
      <w:pPr>
        <w:spacing w:after="0"/>
        <w:rPr>
          <w:rFonts w:cs="Arial"/>
          <w:iCs/>
          <w:noProof/>
          <w:color w:val="000080"/>
          <w:kern w:val="32"/>
          <w:sz w:val="28"/>
          <w:szCs w:val="28"/>
        </w:rPr>
      </w:pPr>
      <w:bookmarkStart w:id="27" w:name="_Toc266859433"/>
      <w:bookmarkStart w:id="28" w:name="_Toc295208280"/>
      <w:r>
        <w:rPr>
          <w:noProof/>
        </w:rPr>
        <w:br w:type="page"/>
      </w:r>
    </w:p>
    <w:p w:rsidR="00DD2396" w:rsidRDefault="00DD2396" w:rsidP="00DD2396">
      <w:pPr>
        <w:pStyle w:val="Nadpis2"/>
        <w:tabs>
          <w:tab w:val="num" w:pos="-11"/>
        </w:tabs>
        <w:spacing w:line="360" w:lineRule="auto"/>
        <w:ind w:left="0" w:firstLine="0"/>
        <w:rPr>
          <w:noProof/>
        </w:rPr>
      </w:pPr>
      <w:bookmarkStart w:id="29" w:name="_Toc46751699"/>
      <w:r w:rsidRPr="006F63B9">
        <w:rPr>
          <w:noProof/>
        </w:rPr>
        <w:lastRenderedPageBreak/>
        <w:t>Proces elektronickej komunikácie</w:t>
      </w:r>
      <w:bookmarkEnd w:id="27"/>
      <w:bookmarkEnd w:id="28"/>
      <w:r>
        <w:rPr>
          <w:noProof/>
        </w:rPr>
        <w:t xml:space="preserve"> formou emailov</w:t>
      </w:r>
      <w:bookmarkEnd w:id="29"/>
    </w:p>
    <w:p w:rsidR="00733CA8" w:rsidRDefault="00DD2396" w:rsidP="00EA1879">
      <w:pPr>
        <w:numPr>
          <w:ilvl w:val="0"/>
          <w:numId w:val="12"/>
        </w:numPr>
        <w:tabs>
          <w:tab w:val="clear" w:pos="720"/>
        </w:tabs>
        <w:spacing w:line="360" w:lineRule="auto"/>
        <w:ind w:left="360"/>
        <w:jc w:val="both"/>
        <w:rPr>
          <w:noProof/>
        </w:rPr>
      </w:pPr>
      <w:r>
        <w:rPr>
          <w:noProof/>
        </w:rPr>
        <w:t>Odosielateľ</w:t>
      </w:r>
      <w:r w:rsidRPr="00525135">
        <w:rPr>
          <w:szCs w:val="22"/>
        </w:rPr>
        <w:t xml:space="preserve"> </w:t>
      </w:r>
      <w:r>
        <w:rPr>
          <w:szCs w:val="22"/>
        </w:rPr>
        <w:t>správy</w:t>
      </w:r>
      <w:r w:rsidRPr="00525135">
        <w:rPr>
          <w:szCs w:val="22"/>
        </w:rPr>
        <w:t xml:space="preserve"> pripraví dátový súbor pre </w:t>
      </w:r>
      <w:r>
        <w:rPr>
          <w:szCs w:val="22"/>
        </w:rPr>
        <w:t>jednotlivé</w:t>
      </w:r>
      <w:r w:rsidRPr="00525135">
        <w:rPr>
          <w:szCs w:val="22"/>
        </w:rPr>
        <w:t xml:space="preserve"> odberné miesto podľa </w:t>
      </w:r>
      <w:r w:rsidR="008C1011">
        <w:rPr>
          <w:szCs w:val="22"/>
        </w:rPr>
        <w:t>D</w:t>
      </w:r>
      <w:r w:rsidR="00560415">
        <w:rPr>
          <w:szCs w:val="22"/>
        </w:rPr>
        <w:t>TSVD</w:t>
      </w:r>
      <w:r w:rsidR="001B06D1">
        <w:rPr>
          <w:szCs w:val="22"/>
        </w:rPr>
        <w:t xml:space="preserve"> – </w:t>
      </w:r>
      <w:r w:rsidR="001B06D1" w:rsidRPr="00FD00EA">
        <w:rPr>
          <w:szCs w:val="22"/>
        </w:rPr>
        <w:t>SSD</w:t>
      </w:r>
      <w:r w:rsidRPr="00FD00EA">
        <w:rPr>
          <w:szCs w:val="22"/>
        </w:rPr>
        <w:t>.</w:t>
      </w:r>
      <w:r w:rsidRPr="00525135">
        <w:rPr>
          <w:szCs w:val="22"/>
        </w:rPr>
        <w:t xml:space="preserve"> </w:t>
      </w:r>
    </w:p>
    <w:p w:rsidR="00DD2396" w:rsidRPr="00525135" w:rsidRDefault="00DD2396" w:rsidP="00DD2396">
      <w:pPr>
        <w:spacing w:line="360" w:lineRule="auto"/>
        <w:ind w:left="360"/>
        <w:jc w:val="both"/>
        <w:rPr>
          <w:noProof/>
        </w:rPr>
      </w:pPr>
      <w:r w:rsidRPr="00525135">
        <w:rPr>
          <w:szCs w:val="22"/>
        </w:rPr>
        <w:t xml:space="preserve">Názov dátového súboru je </w:t>
      </w:r>
      <w:r>
        <w:rPr>
          <w:szCs w:val="22"/>
        </w:rPr>
        <w:t>v tvare EIC-REFERENCENUMBER.xml</w:t>
      </w:r>
      <w:r w:rsidR="009E5603">
        <w:rPr>
          <w:szCs w:val="22"/>
        </w:rPr>
        <w:t>, kde:</w:t>
      </w:r>
    </w:p>
    <w:p w:rsidR="00733CA8" w:rsidRDefault="00DD2396" w:rsidP="00EA1879">
      <w:pPr>
        <w:numPr>
          <w:ilvl w:val="0"/>
          <w:numId w:val="14"/>
        </w:numPr>
        <w:spacing w:line="360" w:lineRule="auto"/>
        <w:jc w:val="both"/>
        <w:rPr>
          <w:noProof/>
        </w:rPr>
      </w:pPr>
      <w:r w:rsidRPr="001D3F4B">
        <w:rPr>
          <w:b/>
          <w:szCs w:val="22"/>
        </w:rPr>
        <w:t>EIC</w:t>
      </w:r>
      <w:r>
        <w:rPr>
          <w:szCs w:val="22"/>
        </w:rPr>
        <w:t xml:space="preserve"> je EIC kód príslušného OM</w:t>
      </w:r>
      <w:r w:rsidR="00ED1017">
        <w:rPr>
          <w:szCs w:val="22"/>
        </w:rPr>
        <w:t xml:space="preserve"> – 16 znakov</w:t>
      </w:r>
    </w:p>
    <w:p w:rsidR="00733CA8" w:rsidRDefault="009E5603" w:rsidP="00EA1879">
      <w:pPr>
        <w:numPr>
          <w:ilvl w:val="0"/>
          <w:numId w:val="14"/>
        </w:numPr>
        <w:spacing w:line="360" w:lineRule="auto"/>
        <w:jc w:val="both"/>
        <w:rPr>
          <w:noProof/>
        </w:rPr>
      </w:pPr>
      <w:r w:rsidRPr="001D3F4B">
        <w:rPr>
          <w:b/>
          <w:szCs w:val="22"/>
        </w:rPr>
        <w:t>Pomlčka “-“</w:t>
      </w:r>
      <w:r>
        <w:rPr>
          <w:szCs w:val="22"/>
        </w:rPr>
        <w:t xml:space="preserve"> je oddeľovač</w:t>
      </w:r>
    </w:p>
    <w:p w:rsidR="00733CA8" w:rsidRDefault="00DD2396" w:rsidP="00EA1879">
      <w:pPr>
        <w:numPr>
          <w:ilvl w:val="0"/>
          <w:numId w:val="14"/>
        </w:numPr>
        <w:spacing w:line="360" w:lineRule="auto"/>
        <w:jc w:val="both"/>
        <w:rPr>
          <w:noProof/>
        </w:rPr>
      </w:pPr>
      <w:r w:rsidRPr="001D3F4B">
        <w:rPr>
          <w:b/>
          <w:szCs w:val="22"/>
        </w:rPr>
        <w:t>REFERENCENUMBER</w:t>
      </w:r>
      <w:r w:rsidRPr="00525135">
        <w:rPr>
          <w:szCs w:val="22"/>
        </w:rPr>
        <w:t xml:space="preserve"> je obsah poľa REFERENCENUMBER v segmente UN</w:t>
      </w:r>
      <w:r>
        <w:rPr>
          <w:szCs w:val="22"/>
        </w:rPr>
        <w:t>H</w:t>
      </w:r>
      <w:r w:rsidRPr="00525135">
        <w:rPr>
          <w:szCs w:val="22"/>
        </w:rPr>
        <w:t xml:space="preserve"> </w:t>
      </w:r>
      <w:r>
        <w:rPr>
          <w:szCs w:val="22"/>
        </w:rPr>
        <w:t>v</w:t>
      </w:r>
      <w:r w:rsidR="009E5603">
        <w:rPr>
          <w:szCs w:val="22"/>
        </w:rPr>
        <w:t xml:space="preserve"> samotnom </w:t>
      </w:r>
      <w:r w:rsidRPr="00525135">
        <w:rPr>
          <w:szCs w:val="22"/>
        </w:rPr>
        <w:t>xml s</w:t>
      </w:r>
      <w:r>
        <w:rPr>
          <w:szCs w:val="22"/>
        </w:rPr>
        <w:t>úbore</w:t>
      </w:r>
      <w:r w:rsidR="00ED1017">
        <w:rPr>
          <w:szCs w:val="22"/>
        </w:rPr>
        <w:t xml:space="preserve"> – maximálne 14 znakov</w:t>
      </w:r>
    </w:p>
    <w:p w:rsidR="00733CA8" w:rsidRDefault="001D3F4B" w:rsidP="00EA1879">
      <w:pPr>
        <w:numPr>
          <w:ilvl w:val="0"/>
          <w:numId w:val="14"/>
        </w:numPr>
        <w:spacing w:line="360" w:lineRule="auto"/>
        <w:jc w:val="both"/>
        <w:rPr>
          <w:noProof/>
        </w:rPr>
      </w:pPr>
      <w:r w:rsidRPr="001D3F4B">
        <w:rPr>
          <w:szCs w:val="22"/>
        </w:rPr>
        <w:t>„</w:t>
      </w:r>
      <w:r w:rsidR="009E5603" w:rsidRPr="001D3F4B">
        <w:rPr>
          <w:b/>
          <w:szCs w:val="22"/>
        </w:rPr>
        <w:t>.xml</w:t>
      </w:r>
      <w:r w:rsidRPr="001D3F4B">
        <w:rPr>
          <w:szCs w:val="22"/>
        </w:rPr>
        <w:t>“</w:t>
      </w:r>
      <w:r w:rsidR="009E5603">
        <w:rPr>
          <w:szCs w:val="22"/>
        </w:rPr>
        <w:t xml:space="preserve"> je prípona súboru typu XML</w:t>
      </w:r>
    </w:p>
    <w:p w:rsidR="00733CA8" w:rsidRDefault="00DD2396" w:rsidP="00EA1879">
      <w:pPr>
        <w:numPr>
          <w:ilvl w:val="0"/>
          <w:numId w:val="12"/>
        </w:numPr>
        <w:tabs>
          <w:tab w:val="clear" w:pos="720"/>
        </w:tabs>
        <w:spacing w:line="360" w:lineRule="auto"/>
        <w:ind w:left="360"/>
        <w:jc w:val="both"/>
        <w:rPr>
          <w:noProof/>
        </w:rPr>
      </w:pPr>
      <w:r w:rsidRPr="006F63B9">
        <w:rPr>
          <w:noProof/>
        </w:rPr>
        <w:t>Ku každému takto vytvorenému s</w:t>
      </w:r>
      <w:r>
        <w:rPr>
          <w:noProof/>
        </w:rPr>
        <w:t>úboru bude následne vygenerovaná</w:t>
      </w:r>
      <w:r w:rsidRPr="006F63B9">
        <w:rPr>
          <w:noProof/>
        </w:rPr>
        <w:t xml:space="preserve"> email</w:t>
      </w:r>
      <w:r>
        <w:rPr>
          <w:noProof/>
        </w:rPr>
        <w:t>ová správa</w:t>
      </w:r>
      <w:r w:rsidRPr="006F63B9">
        <w:rPr>
          <w:noProof/>
        </w:rPr>
        <w:t xml:space="preserve"> v nasledujúcej štruktúre:</w:t>
      </w:r>
    </w:p>
    <w:p w:rsidR="00733CA8" w:rsidRDefault="00DD2396" w:rsidP="00EA1879">
      <w:pPr>
        <w:pStyle w:val="Default"/>
        <w:numPr>
          <w:ilvl w:val="0"/>
          <w:numId w:val="11"/>
        </w:numPr>
        <w:spacing w:after="137"/>
        <w:rPr>
          <w:sz w:val="22"/>
          <w:szCs w:val="22"/>
        </w:rPr>
      </w:pPr>
      <w:r w:rsidRPr="005A11A5">
        <w:rPr>
          <w:sz w:val="22"/>
          <w:szCs w:val="22"/>
          <w:u w:val="single"/>
        </w:rPr>
        <w:t>Predmet</w:t>
      </w:r>
      <w:r w:rsidRPr="00525135">
        <w:rPr>
          <w:sz w:val="22"/>
          <w:szCs w:val="22"/>
        </w:rPr>
        <w:t xml:space="preserve"> e-mailu bude obsahovať: </w:t>
      </w:r>
    </w:p>
    <w:p w:rsidR="00733CA8" w:rsidRDefault="00DD2396" w:rsidP="00EA1879">
      <w:pPr>
        <w:pStyle w:val="Default"/>
        <w:numPr>
          <w:ilvl w:val="2"/>
          <w:numId w:val="16"/>
        </w:numPr>
        <w:rPr>
          <w:sz w:val="22"/>
          <w:szCs w:val="22"/>
        </w:rPr>
      </w:pPr>
      <w:r>
        <w:rPr>
          <w:sz w:val="22"/>
          <w:szCs w:val="22"/>
        </w:rPr>
        <w:t xml:space="preserve">Kód transakcie – 3 znaky </w:t>
      </w:r>
    </w:p>
    <w:p w:rsidR="00733CA8" w:rsidRDefault="00DD2396" w:rsidP="00EA1879">
      <w:pPr>
        <w:pStyle w:val="Default"/>
        <w:numPr>
          <w:ilvl w:val="2"/>
          <w:numId w:val="16"/>
        </w:numPr>
        <w:rPr>
          <w:sz w:val="22"/>
          <w:szCs w:val="22"/>
        </w:rPr>
      </w:pPr>
      <w:r>
        <w:rPr>
          <w:sz w:val="22"/>
          <w:szCs w:val="22"/>
        </w:rPr>
        <w:t xml:space="preserve">Oddeľovač – “-“ pomlčka </w:t>
      </w:r>
    </w:p>
    <w:p w:rsidR="00733CA8" w:rsidRDefault="00DD2396" w:rsidP="00EA1879">
      <w:pPr>
        <w:pStyle w:val="Default"/>
        <w:numPr>
          <w:ilvl w:val="2"/>
          <w:numId w:val="16"/>
        </w:numPr>
        <w:rPr>
          <w:sz w:val="22"/>
          <w:szCs w:val="22"/>
        </w:rPr>
      </w:pPr>
      <w:r>
        <w:rPr>
          <w:sz w:val="22"/>
          <w:szCs w:val="22"/>
        </w:rPr>
        <w:t>EIC kód OM – 16 znakov</w:t>
      </w:r>
    </w:p>
    <w:p w:rsidR="00733CA8" w:rsidRDefault="00DD2396" w:rsidP="00EA1879">
      <w:pPr>
        <w:pStyle w:val="Default"/>
        <w:numPr>
          <w:ilvl w:val="2"/>
          <w:numId w:val="16"/>
        </w:numPr>
        <w:rPr>
          <w:sz w:val="22"/>
          <w:szCs w:val="22"/>
        </w:rPr>
      </w:pPr>
      <w:r w:rsidRPr="00F55A4B">
        <w:rPr>
          <w:noProof/>
          <w:sz w:val="22"/>
          <w:szCs w:val="22"/>
        </w:rPr>
        <w:t>Oddeľovač – “-“  (pomĺčka)</w:t>
      </w:r>
    </w:p>
    <w:p w:rsidR="00733CA8" w:rsidRDefault="00DD2396" w:rsidP="00EA1879">
      <w:pPr>
        <w:numPr>
          <w:ilvl w:val="2"/>
          <w:numId w:val="16"/>
        </w:numPr>
        <w:jc w:val="both"/>
        <w:rPr>
          <w:noProof/>
          <w:szCs w:val="22"/>
        </w:rPr>
      </w:pPr>
      <w:r w:rsidRPr="00F55A4B">
        <w:rPr>
          <w:noProof/>
          <w:szCs w:val="22"/>
        </w:rPr>
        <w:t xml:space="preserve"> </w:t>
      </w:r>
      <w:r>
        <w:rPr>
          <w:noProof/>
          <w:szCs w:val="22"/>
        </w:rPr>
        <w:t>voľný text - voľný text definovaný odosielateľom</w:t>
      </w:r>
    </w:p>
    <w:p w:rsidR="00733CA8" w:rsidRDefault="00DD2396" w:rsidP="00EA1879">
      <w:pPr>
        <w:pStyle w:val="Default"/>
        <w:numPr>
          <w:ilvl w:val="0"/>
          <w:numId w:val="11"/>
        </w:numPr>
        <w:spacing w:after="134"/>
        <w:rPr>
          <w:sz w:val="22"/>
          <w:szCs w:val="22"/>
        </w:rPr>
      </w:pPr>
      <w:r w:rsidRPr="005A11A5">
        <w:rPr>
          <w:sz w:val="22"/>
          <w:szCs w:val="22"/>
          <w:u w:val="single"/>
        </w:rPr>
        <w:t xml:space="preserve">Prílohou je </w:t>
      </w:r>
      <w:r>
        <w:rPr>
          <w:sz w:val="22"/>
          <w:szCs w:val="22"/>
          <w:u w:val="single"/>
        </w:rPr>
        <w:t xml:space="preserve">práve jeden </w:t>
      </w:r>
      <w:r w:rsidRPr="005A11A5">
        <w:rPr>
          <w:sz w:val="22"/>
          <w:szCs w:val="22"/>
          <w:u w:val="single"/>
        </w:rPr>
        <w:t>dátový súbor</w:t>
      </w:r>
      <w:r>
        <w:rPr>
          <w:sz w:val="22"/>
          <w:szCs w:val="22"/>
        </w:rPr>
        <w:t xml:space="preserve"> s informáciami o danom OM </w:t>
      </w:r>
    </w:p>
    <w:p w:rsidR="00DD2396" w:rsidRDefault="00DD2396" w:rsidP="00DD2396">
      <w:pPr>
        <w:pStyle w:val="Default"/>
        <w:spacing w:after="134"/>
        <w:ind w:left="720"/>
        <w:rPr>
          <w:sz w:val="22"/>
          <w:szCs w:val="22"/>
        </w:rPr>
      </w:pPr>
      <w:r>
        <w:rPr>
          <w:sz w:val="22"/>
          <w:szCs w:val="22"/>
        </w:rPr>
        <w:t>- Dátový súbor je komprimovaný vo formáte ZIP alebo priamo XML</w:t>
      </w:r>
    </w:p>
    <w:p w:rsidR="00DD2396" w:rsidRDefault="00DD2396" w:rsidP="00DD2396">
      <w:pPr>
        <w:ind w:left="360" w:firstLine="349"/>
        <w:jc w:val="both"/>
        <w:rPr>
          <w:b/>
          <w:i/>
          <w:noProof/>
          <w:szCs w:val="22"/>
        </w:rPr>
      </w:pPr>
      <w:r w:rsidRPr="00FF0670">
        <w:rPr>
          <w:noProof/>
          <w:szCs w:val="22"/>
          <w:u w:val="single"/>
        </w:rPr>
        <w:t>Príklad</w:t>
      </w:r>
      <w:r>
        <w:rPr>
          <w:noProof/>
          <w:szCs w:val="22"/>
          <w:u w:val="single"/>
        </w:rPr>
        <w:t xml:space="preserve"> 1</w:t>
      </w:r>
      <w:r w:rsidRPr="00FF0670">
        <w:rPr>
          <w:noProof/>
          <w:szCs w:val="22"/>
          <w:u w:val="single"/>
        </w:rPr>
        <w:t>:</w:t>
      </w:r>
      <w:r>
        <w:rPr>
          <w:b/>
          <w:i/>
          <w:noProof/>
          <w:szCs w:val="22"/>
        </w:rPr>
        <w:t xml:space="preserve"> </w:t>
      </w:r>
      <w:r w:rsidRPr="00FF0670">
        <w:rPr>
          <w:b/>
          <w:i/>
          <w:noProof/>
          <w:szCs w:val="22"/>
        </w:rPr>
        <w:t>EIC-</w:t>
      </w:r>
      <w:r w:rsidRPr="00F55A4B">
        <w:rPr>
          <w:b/>
          <w:szCs w:val="22"/>
        </w:rPr>
        <w:t>REFERENCENUMBER</w:t>
      </w:r>
      <w:r w:rsidRPr="00FF0670">
        <w:rPr>
          <w:b/>
          <w:i/>
          <w:noProof/>
          <w:szCs w:val="22"/>
        </w:rPr>
        <w:t>.</w:t>
      </w:r>
      <w:r>
        <w:rPr>
          <w:b/>
          <w:i/>
          <w:noProof/>
          <w:szCs w:val="22"/>
        </w:rPr>
        <w:t>xml</w:t>
      </w:r>
    </w:p>
    <w:p w:rsidR="00DD2396" w:rsidRPr="00952760" w:rsidRDefault="00DD2396" w:rsidP="00DD2396">
      <w:pPr>
        <w:ind w:firstLine="709"/>
        <w:jc w:val="both"/>
        <w:rPr>
          <w:szCs w:val="22"/>
        </w:rPr>
      </w:pPr>
      <w:r w:rsidRPr="00FF0670">
        <w:rPr>
          <w:noProof/>
          <w:szCs w:val="22"/>
          <w:u w:val="single"/>
        </w:rPr>
        <w:t>Príklad</w:t>
      </w:r>
      <w:r>
        <w:rPr>
          <w:noProof/>
          <w:szCs w:val="22"/>
          <w:u w:val="single"/>
        </w:rPr>
        <w:t xml:space="preserve"> 2</w:t>
      </w:r>
      <w:r w:rsidRPr="00FF0670">
        <w:rPr>
          <w:noProof/>
          <w:szCs w:val="22"/>
          <w:u w:val="single"/>
        </w:rPr>
        <w:t>:</w:t>
      </w:r>
      <w:r>
        <w:rPr>
          <w:b/>
          <w:i/>
          <w:noProof/>
          <w:szCs w:val="22"/>
        </w:rPr>
        <w:t xml:space="preserve"> </w:t>
      </w:r>
      <w:r w:rsidRPr="00FF0670">
        <w:rPr>
          <w:b/>
          <w:i/>
          <w:noProof/>
          <w:szCs w:val="22"/>
        </w:rPr>
        <w:t>EIC-</w:t>
      </w:r>
      <w:r w:rsidRPr="00F55A4B">
        <w:rPr>
          <w:b/>
          <w:szCs w:val="22"/>
        </w:rPr>
        <w:t>REFERENCENUMBER</w:t>
      </w:r>
      <w:r w:rsidRPr="00FF0670">
        <w:rPr>
          <w:b/>
          <w:i/>
          <w:noProof/>
          <w:szCs w:val="22"/>
        </w:rPr>
        <w:t>.</w:t>
      </w:r>
      <w:r>
        <w:rPr>
          <w:b/>
          <w:i/>
          <w:noProof/>
          <w:szCs w:val="22"/>
        </w:rPr>
        <w:t>zip</w:t>
      </w:r>
    </w:p>
    <w:p w:rsidR="00733CA8" w:rsidRDefault="00DD2396" w:rsidP="00EA1879">
      <w:pPr>
        <w:pStyle w:val="Default"/>
        <w:numPr>
          <w:ilvl w:val="0"/>
          <w:numId w:val="11"/>
        </w:numPr>
        <w:spacing w:after="137"/>
        <w:rPr>
          <w:sz w:val="22"/>
          <w:szCs w:val="22"/>
        </w:rPr>
      </w:pPr>
      <w:r w:rsidRPr="005A11A5">
        <w:rPr>
          <w:noProof/>
          <w:sz w:val="22"/>
          <w:szCs w:val="22"/>
          <w:u w:val="single"/>
        </w:rPr>
        <w:t>Telo správy</w:t>
      </w:r>
      <w:r w:rsidRPr="00952760">
        <w:rPr>
          <w:noProof/>
          <w:sz w:val="22"/>
          <w:szCs w:val="22"/>
        </w:rPr>
        <w:t xml:space="preserve"> </w:t>
      </w:r>
      <w:bookmarkStart w:id="30" w:name="OLE_LINK3"/>
      <w:bookmarkStart w:id="31" w:name="OLE_LINK4"/>
      <w:r w:rsidR="00BF426C">
        <w:rPr>
          <w:noProof/>
          <w:sz w:val="22"/>
          <w:szCs w:val="22"/>
        </w:rPr>
        <w:t>nie</w:t>
      </w:r>
      <w:r w:rsidR="00C20D13">
        <w:rPr>
          <w:noProof/>
          <w:sz w:val="22"/>
          <w:szCs w:val="22"/>
        </w:rPr>
        <w:t xml:space="preserve"> </w:t>
      </w:r>
      <w:r w:rsidR="00BF426C">
        <w:rPr>
          <w:noProof/>
          <w:sz w:val="22"/>
          <w:szCs w:val="22"/>
        </w:rPr>
        <w:t>je predmentom spracovania a akékoľvek informácie v ňom uvedené budú ignorované.</w:t>
      </w:r>
      <w:bookmarkEnd w:id="30"/>
      <w:bookmarkEnd w:id="31"/>
      <w:r w:rsidR="00BF426C">
        <w:rPr>
          <w:noProof/>
          <w:sz w:val="22"/>
          <w:szCs w:val="22"/>
        </w:rPr>
        <w:t xml:space="preserve"> </w:t>
      </w:r>
    </w:p>
    <w:p w:rsidR="00DD2396" w:rsidRDefault="00DD2396" w:rsidP="00DD2396">
      <w:pPr>
        <w:pStyle w:val="Default"/>
        <w:spacing w:after="137"/>
        <w:ind w:left="720"/>
        <w:rPr>
          <w:sz w:val="22"/>
          <w:szCs w:val="22"/>
        </w:rPr>
      </w:pPr>
    </w:p>
    <w:p w:rsidR="00733CA8" w:rsidRDefault="00DD2396" w:rsidP="00EA1879">
      <w:pPr>
        <w:numPr>
          <w:ilvl w:val="0"/>
          <w:numId w:val="12"/>
        </w:numPr>
        <w:tabs>
          <w:tab w:val="clear" w:pos="720"/>
        </w:tabs>
        <w:spacing w:line="360" w:lineRule="auto"/>
        <w:ind w:left="360"/>
        <w:jc w:val="both"/>
        <w:rPr>
          <w:noProof/>
        </w:rPr>
      </w:pPr>
      <w:r w:rsidRPr="00611A94">
        <w:rPr>
          <w:noProof/>
        </w:rPr>
        <w:t>Email</w:t>
      </w:r>
      <w:r>
        <w:rPr>
          <w:noProof/>
        </w:rPr>
        <w:t>ová správa</w:t>
      </w:r>
      <w:r w:rsidRPr="00611A94">
        <w:rPr>
          <w:noProof/>
        </w:rPr>
        <w:t xml:space="preserve"> </w:t>
      </w:r>
      <w:r>
        <w:rPr>
          <w:szCs w:val="22"/>
        </w:rPr>
        <w:t>je podpísan</w:t>
      </w:r>
      <w:r w:rsidR="009E5603">
        <w:rPr>
          <w:szCs w:val="22"/>
        </w:rPr>
        <w:t>á</w:t>
      </w:r>
      <w:r>
        <w:rPr>
          <w:szCs w:val="22"/>
        </w:rPr>
        <w:t xml:space="preserve"> certifikátom odosielateľa</w:t>
      </w:r>
      <w:r w:rsidRPr="00611A94">
        <w:rPr>
          <w:noProof/>
        </w:rPr>
        <w:t>.</w:t>
      </w:r>
    </w:p>
    <w:p w:rsidR="00733CA8" w:rsidRDefault="00DD2396" w:rsidP="00EA1879">
      <w:pPr>
        <w:numPr>
          <w:ilvl w:val="0"/>
          <w:numId w:val="12"/>
        </w:numPr>
        <w:tabs>
          <w:tab w:val="clear" w:pos="720"/>
        </w:tabs>
        <w:spacing w:line="360" w:lineRule="auto"/>
        <w:ind w:left="360"/>
        <w:jc w:val="both"/>
        <w:rPr>
          <w:noProof/>
        </w:rPr>
      </w:pPr>
      <w:r w:rsidRPr="00611A94">
        <w:rPr>
          <w:noProof/>
        </w:rPr>
        <w:t>Email</w:t>
      </w:r>
      <w:r>
        <w:rPr>
          <w:noProof/>
        </w:rPr>
        <w:t>ová správa</w:t>
      </w:r>
      <w:r w:rsidRPr="00611A94">
        <w:rPr>
          <w:noProof/>
        </w:rPr>
        <w:t xml:space="preserve"> bude zašifrovan</w:t>
      </w:r>
      <w:r>
        <w:rPr>
          <w:noProof/>
        </w:rPr>
        <w:t>á</w:t>
      </w:r>
      <w:r w:rsidRPr="00611A94">
        <w:rPr>
          <w:noProof/>
        </w:rPr>
        <w:t xml:space="preserve"> certifikátom príjemcu</w:t>
      </w:r>
    </w:p>
    <w:p w:rsidR="00733CA8" w:rsidRDefault="00DD2396" w:rsidP="00EA1879">
      <w:pPr>
        <w:numPr>
          <w:ilvl w:val="0"/>
          <w:numId w:val="12"/>
        </w:numPr>
        <w:tabs>
          <w:tab w:val="clear" w:pos="720"/>
        </w:tabs>
        <w:spacing w:line="360" w:lineRule="auto"/>
        <w:ind w:left="360"/>
        <w:jc w:val="both"/>
        <w:rPr>
          <w:noProof/>
        </w:rPr>
      </w:pPr>
      <w:r>
        <w:rPr>
          <w:szCs w:val="22"/>
        </w:rPr>
        <w:t>Iba ak sú splnené tieto podmienky, môže byť e-mail zaslaný príjemcovi</w:t>
      </w:r>
      <w:r>
        <w:rPr>
          <w:noProof/>
        </w:rPr>
        <w:t>.</w:t>
      </w:r>
    </w:p>
    <w:p w:rsidR="00733CA8" w:rsidRDefault="00B2293D" w:rsidP="00EA1879">
      <w:pPr>
        <w:numPr>
          <w:ilvl w:val="0"/>
          <w:numId w:val="12"/>
        </w:numPr>
        <w:tabs>
          <w:tab w:val="clear" w:pos="720"/>
        </w:tabs>
        <w:spacing w:line="360" w:lineRule="auto"/>
        <w:ind w:left="360"/>
        <w:jc w:val="both"/>
        <w:rPr>
          <w:noProof/>
        </w:rPr>
      </w:pPr>
      <w:r>
        <w:rPr>
          <w:noProof/>
        </w:rPr>
        <w:t>PDS</w:t>
      </w:r>
      <w:r w:rsidR="00DD2396" w:rsidRPr="00D35ABD">
        <w:rPr>
          <w:noProof/>
        </w:rPr>
        <w:t xml:space="preserve"> po prijatí emailu na definovanej adrese, zabezpečí automatickú odpoveď, ktorá musí spĺňať nasledujúce kritéria:</w:t>
      </w:r>
    </w:p>
    <w:p w:rsidR="00733CA8" w:rsidRDefault="00DD2396" w:rsidP="00EA1879">
      <w:pPr>
        <w:pStyle w:val="Default"/>
        <w:numPr>
          <w:ilvl w:val="1"/>
          <w:numId w:val="17"/>
        </w:numPr>
        <w:rPr>
          <w:sz w:val="22"/>
          <w:szCs w:val="22"/>
        </w:rPr>
      </w:pPr>
      <w:r w:rsidRPr="00F55A4B">
        <w:rPr>
          <w:noProof/>
          <w:sz w:val="22"/>
          <w:szCs w:val="22"/>
        </w:rPr>
        <w:t>Subject bude v tvare – „RE:“ + subject z prijatého emailu</w:t>
      </w:r>
      <w:r w:rsidRPr="00F55A4B">
        <w:rPr>
          <w:sz w:val="22"/>
          <w:szCs w:val="22"/>
        </w:rPr>
        <w:t xml:space="preserve"> </w:t>
      </w:r>
    </w:p>
    <w:p w:rsidR="00733CA8" w:rsidRDefault="00DD2396" w:rsidP="00EA1879">
      <w:pPr>
        <w:pStyle w:val="Default"/>
        <w:numPr>
          <w:ilvl w:val="1"/>
          <w:numId w:val="17"/>
        </w:numPr>
        <w:rPr>
          <w:sz w:val="22"/>
          <w:szCs w:val="22"/>
        </w:rPr>
      </w:pPr>
      <w:r w:rsidRPr="00F55A4B">
        <w:rPr>
          <w:sz w:val="22"/>
          <w:szCs w:val="22"/>
        </w:rPr>
        <w:t xml:space="preserve">Bez informácií v texte e-mailu tj. telo e-mailu </w:t>
      </w:r>
      <w:r w:rsidR="00220F62">
        <w:rPr>
          <w:noProof/>
          <w:sz w:val="22"/>
          <w:szCs w:val="22"/>
        </w:rPr>
        <w:t>nieje predmentom spracovania a akékoľvek informácie v ňom uvedené budú ignorované.</w:t>
      </w:r>
      <w:r w:rsidRPr="00F55A4B" w:rsidDel="00F55A4B">
        <w:rPr>
          <w:sz w:val="22"/>
          <w:szCs w:val="22"/>
        </w:rPr>
        <w:t xml:space="preserve"> </w:t>
      </w:r>
    </w:p>
    <w:p w:rsidR="00733CA8" w:rsidRDefault="00DD2396" w:rsidP="00EA1879">
      <w:pPr>
        <w:pStyle w:val="Default"/>
        <w:numPr>
          <w:ilvl w:val="1"/>
          <w:numId w:val="17"/>
        </w:numPr>
        <w:rPr>
          <w:sz w:val="22"/>
          <w:szCs w:val="22"/>
        </w:rPr>
      </w:pPr>
      <w:r>
        <w:rPr>
          <w:sz w:val="22"/>
          <w:szCs w:val="22"/>
        </w:rPr>
        <w:t>Správa neobsahuje žiadne prílohy</w:t>
      </w:r>
    </w:p>
    <w:p w:rsidR="00733CA8" w:rsidRDefault="00220F62" w:rsidP="00EA1879">
      <w:pPr>
        <w:pStyle w:val="Odsekzoznamu"/>
        <w:numPr>
          <w:ilvl w:val="1"/>
          <w:numId w:val="17"/>
        </w:numPr>
        <w:spacing w:line="360" w:lineRule="auto"/>
        <w:jc w:val="both"/>
        <w:rPr>
          <w:noProof/>
        </w:rPr>
      </w:pPr>
      <w:r>
        <w:rPr>
          <w:noProof/>
        </w:rPr>
        <w:t>Správa</w:t>
      </w:r>
      <w:r w:rsidRPr="00611A94">
        <w:rPr>
          <w:noProof/>
        </w:rPr>
        <w:t xml:space="preserve"> </w:t>
      </w:r>
      <w:r w:rsidRPr="00220F62">
        <w:rPr>
          <w:szCs w:val="22"/>
        </w:rPr>
        <w:t>je podpísaná certifikátom odosielateľa</w:t>
      </w:r>
      <w:r w:rsidRPr="00611A94">
        <w:rPr>
          <w:noProof/>
        </w:rPr>
        <w:t>.</w:t>
      </w:r>
    </w:p>
    <w:p w:rsidR="00DD2396" w:rsidRDefault="00DD2396" w:rsidP="00DD2396">
      <w:pPr>
        <w:pStyle w:val="Default"/>
        <w:ind w:left="1440"/>
        <w:rPr>
          <w:sz w:val="22"/>
          <w:szCs w:val="22"/>
        </w:rPr>
      </w:pPr>
    </w:p>
    <w:p w:rsidR="00733CA8" w:rsidRDefault="00084EA6" w:rsidP="00EA1879">
      <w:pPr>
        <w:numPr>
          <w:ilvl w:val="0"/>
          <w:numId w:val="12"/>
        </w:numPr>
        <w:tabs>
          <w:tab w:val="clear" w:pos="720"/>
        </w:tabs>
        <w:spacing w:line="360" w:lineRule="auto"/>
        <w:ind w:left="360"/>
        <w:jc w:val="both"/>
        <w:rPr>
          <w:noProof/>
        </w:rPr>
      </w:pPr>
      <w:r w:rsidRPr="00D35ABD">
        <w:rPr>
          <w:noProof/>
        </w:rPr>
        <w:t>Dešifrovanie emailu</w:t>
      </w:r>
    </w:p>
    <w:p w:rsidR="00733CA8" w:rsidRDefault="00DD2396" w:rsidP="00EA1879">
      <w:pPr>
        <w:numPr>
          <w:ilvl w:val="0"/>
          <w:numId w:val="12"/>
        </w:numPr>
        <w:tabs>
          <w:tab w:val="clear" w:pos="720"/>
        </w:tabs>
        <w:spacing w:line="360" w:lineRule="auto"/>
        <w:ind w:left="360"/>
        <w:jc w:val="both"/>
        <w:rPr>
          <w:noProof/>
        </w:rPr>
      </w:pPr>
      <w:r w:rsidRPr="00D35ABD">
        <w:rPr>
          <w:noProof/>
        </w:rPr>
        <w:lastRenderedPageBreak/>
        <w:t>Overenie digitálneho podpisu</w:t>
      </w:r>
    </w:p>
    <w:p w:rsidR="00733CA8" w:rsidRDefault="00DD2396" w:rsidP="00EA1879">
      <w:pPr>
        <w:numPr>
          <w:ilvl w:val="0"/>
          <w:numId w:val="12"/>
        </w:numPr>
        <w:tabs>
          <w:tab w:val="clear" w:pos="720"/>
        </w:tabs>
        <w:spacing w:line="360" w:lineRule="auto"/>
        <w:ind w:left="360"/>
        <w:jc w:val="both"/>
        <w:rPr>
          <w:noProof/>
        </w:rPr>
      </w:pPr>
      <w:r w:rsidRPr="006F63B9">
        <w:rPr>
          <w:noProof/>
        </w:rPr>
        <w:t>Dekomprimácia dátového súboru z prílohy (ak je použitá komprimácia zip).</w:t>
      </w:r>
    </w:p>
    <w:p w:rsidR="00733CA8" w:rsidRDefault="00DD2396" w:rsidP="00EA1879">
      <w:pPr>
        <w:numPr>
          <w:ilvl w:val="0"/>
          <w:numId w:val="12"/>
        </w:numPr>
        <w:tabs>
          <w:tab w:val="clear" w:pos="720"/>
        </w:tabs>
        <w:spacing w:line="360" w:lineRule="auto"/>
        <w:ind w:left="360"/>
        <w:jc w:val="both"/>
        <w:rPr>
          <w:noProof/>
        </w:rPr>
      </w:pPr>
      <w:r w:rsidRPr="006F63B9">
        <w:rPr>
          <w:noProof/>
        </w:rPr>
        <w:t xml:space="preserve">Ak sa nepodarí </w:t>
      </w:r>
      <w:r>
        <w:rPr>
          <w:noProof/>
        </w:rPr>
        <w:t xml:space="preserve">spracovať </w:t>
      </w:r>
      <w:r w:rsidRPr="006F63B9">
        <w:rPr>
          <w:noProof/>
        </w:rPr>
        <w:t>správu je potrebné o tomto stave informovať odosielateľa preukázateľným spôsobom</w:t>
      </w:r>
      <w:r>
        <w:rPr>
          <w:noProof/>
        </w:rPr>
        <w:t xml:space="preserve">. </w:t>
      </w:r>
    </w:p>
    <w:p w:rsidR="00733CA8" w:rsidRPr="001B06D1" w:rsidRDefault="00B2293D" w:rsidP="00EA1879">
      <w:pPr>
        <w:numPr>
          <w:ilvl w:val="0"/>
          <w:numId w:val="15"/>
        </w:numPr>
        <w:spacing w:line="360" w:lineRule="auto"/>
        <w:jc w:val="both"/>
        <w:rPr>
          <w:noProof/>
        </w:rPr>
      </w:pPr>
      <w:r w:rsidRPr="001B06D1">
        <w:rPr>
          <w:noProof/>
        </w:rPr>
        <w:t>PDS</w:t>
      </w:r>
      <w:r w:rsidR="00DD2396" w:rsidRPr="001B06D1">
        <w:rPr>
          <w:noProof/>
        </w:rPr>
        <w:t xml:space="preserve"> na tento účel využíva xml správu Z99 vo formáte APERAK</w:t>
      </w:r>
      <w:r w:rsidR="00457813" w:rsidRPr="001B06D1">
        <w:rPr>
          <w:noProof/>
        </w:rPr>
        <w:t xml:space="preserve">, pričom jej odoslaním </w:t>
      </w:r>
      <w:r w:rsidRPr="001B06D1">
        <w:rPr>
          <w:noProof/>
        </w:rPr>
        <w:t>PDS</w:t>
      </w:r>
      <w:r w:rsidR="00457813" w:rsidRPr="001B06D1">
        <w:rPr>
          <w:noProof/>
        </w:rPr>
        <w:t xml:space="preserve"> </w:t>
      </w:r>
      <w:r w:rsidR="00C65E4D" w:rsidRPr="001B06D1">
        <w:rPr>
          <w:noProof/>
        </w:rPr>
        <w:t xml:space="preserve">zároveň </w:t>
      </w:r>
      <w:r w:rsidR="00457813" w:rsidRPr="001B06D1">
        <w:rPr>
          <w:noProof/>
        </w:rPr>
        <w:t>oznamuje, že</w:t>
      </w:r>
      <w:r w:rsidR="00DD2396" w:rsidRPr="001B06D1">
        <w:rPr>
          <w:noProof/>
        </w:rPr>
        <w:t xml:space="preserve"> považuje </w:t>
      </w:r>
      <w:r w:rsidR="00457813" w:rsidRPr="001B06D1">
        <w:rPr>
          <w:noProof/>
        </w:rPr>
        <w:t xml:space="preserve">príslušný </w:t>
      </w:r>
      <w:r w:rsidR="00C65E4D" w:rsidRPr="001B06D1">
        <w:rPr>
          <w:noProof/>
        </w:rPr>
        <w:t>krok</w:t>
      </w:r>
      <w:r w:rsidR="00DD2396" w:rsidRPr="001B06D1">
        <w:rPr>
          <w:noProof/>
        </w:rPr>
        <w:t xml:space="preserve"> proces</w:t>
      </w:r>
      <w:r w:rsidR="00C65E4D" w:rsidRPr="001B06D1">
        <w:rPr>
          <w:noProof/>
        </w:rPr>
        <w:t>u</w:t>
      </w:r>
      <w:r w:rsidR="00DD2396" w:rsidRPr="001B06D1">
        <w:rPr>
          <w:noProof/>
        </w:rPr>
        <w:t xml:space="preserve"> za nezapočatý.</w:t>
      </w:r>
      <w:r w:rsidR="00EF38A6">
        <w:rPr>
          <w:noProof/>
        </w:rPr>
        <w:t xml:space="preserve"> </w:t>
      </w:r>
      <w:r w:rsidR="00EF38A6" w:rsidRPr="00DF5054">
        <w:rPr>
          <w:noProof/>
        </w:rPr>
        <w:t xml:space="preserve">V </w:t>
      </w:r>
      <w:r w:rsidR="00EF38A6" w:rsidRPr="00DF5054">
        <w:t>prípade komunikačnej chyby, môže PDS odpovedať nešifrovanou správou Z99.</w:t>
      </w:r>
    </w:p>
    <w:p w:rsidR="00733CA8" w:rsidRDefault="00DD2396" w:rsidP="00EA1879">
      <w:pPr>
        <w:numPr>
          <w:ilvl w:val="0"/>
          <w:numId w:val="15"/>
        </w:numPr>
        <w:spacing w:line="360" w:lineRule="auto"/>
        <w:jc w:val="both"/>
        <w:rPr>
          <w:noProof/>
        </w:rPr>
      </w:pPr>
      <w:r>
        <w:rPr>
          <w:noProof/>
        </w:rPr>
        <w:t xml:space="preserve">Dodávateľ postupuje v zmysle dohody s  </w:t>
      </w:r>
      <w:r w:rsidR="00B2293D">
        <w:rPr>
          <w:noProof/>
        </w:rPr>
        <w:t>PDS</w:t>
      </w:r>
      <w:r>
        <w:rPr>
          <w:noProof/>
        </w:rPr>
        <w:t>.</w:t>
      </w:r>
    </w:p>
    <w:p w:rsidR="00291966" w:rsidRPr="00DF5054" w:rsidRDefault="00291966" w:rsidP="00DD2396">
      <w:r w:rsidRPr="00DF5054">
        <w:t xml:space="preserve">11. Pre spracovanie neharmonizovaných správ, platí overenie štruktúry podľa XSD schém </w:t>
      </w:r>
    </w:p>
    <w:p w:rsidR="00291966" w:rsidRDefault="00291966" w:rsidP="00DD2396">
      <w:r w:rsidRPr="00DF5054">
        <w:t xml:space="preserve">       platných pre harmonizovanú dátovú komunikáciu</w:t>
      </w:r>
      <w:r>
        <w:t xml:space="preserve"> </w:t>
      </w:r>
    </w:p>
    <w:p w:rsidR="00D37F62" w:rsidRPr="00877272" w:rsidRDefault="00D37F62" w:rsidP="00DD2396"/>
    <w:p w:rsidR="00DD2396" w:rsidRPr="006F63B9" w:rsidRDefault="00DD2396" w:rsidP="00DD2396">
      <w:pPr>
        <w:pStyle w:val="Nadpis2"/>
        <w:tabs>
          <w:tab w:val="num" w:pos="-11"/>
        </w:tabs>
        <w:ind w:left="0" w:firstLine="0"/>
      </w:pPr>
      <w:bookmarkStart w:id="32" w:name="_Toc169423601"/>
      <w:bookmarkStart w:id="33" w:name="_Toc295208281"/>
      <w:bookmarkStart w:id="34" w:name="_Toc46751700"/>
      <w:r w:rsidRPr="006F63B9">
        <w:t>Identifikátory</w:t>
      </w:r>
      <w:bookmarkEnd w:id="32"/>
      <w:bookmarkEnd w:id="33"/>
      <w:bookmarkEnd w:id="34"/>
    </w:p>
    <w:p w:rsidR="00DD2396" w:rsidRPr="006F63B9" w:rsidRDefault="00DD2396" w:rsidP="00DD2396"/>
    <w:p w:rsidR="00DD2396" w:rsidRPr="006F63B9" w:rsidRDefault="00DD2396" w:rsidP="00DD2396">
      <w:pPr>
        <w:pStyle w:val="Zoznamsodrkami"/>
        <w:spacing w:line="360" w:lineRule="auto"/>
        <w:ind w:left="0" w:firstLine="0"/>
        <w:rPr>
          <w:noProof/>
        </w:rPr>
      </w:pPr>
      <w:r>
        <w:rPr>
          <w:noProof/>
        </w:rPr>
        <w:t>M</w:t>
      </w:r>
      <w:r w:rsidRPr="006F63B9">
        <w:rPr>
          <w:noProof/>
        </w:rPr>
        <w:t xml:space="preserve">iesta </w:t>
      </w:r>
      <w:r>
        <w:rPr>
          <w:noProof/>
        </w:rPr>
        <w:t>dodávky a účas</w:t>
      </w:r>
      <w:r w:rsidR="00C65E4D">
        <w:rPr>
          <w:noProof/>
        </w:rPr>
        <w:t>t</w:t>
      </w:r>
      <w:r>
        <w:rPr>
          <w:noProof/>
        </w:rPr>
        <w:t>níci trhu (s</w:t>
      </w:r>
      <w:r w:rsidRPr="006F63B9">
        <w:rPr>
          <w:noProof/>
        </w:rPr>
        <w:t>ubjekty komunikácie</w:t>
      </w:r>
      <w:r>
        <w:rPr>
          <w:noProof/>
        </w:rPr>
        <w:t xml:space="preserve">) s elektrinou musia byť jednoznačne identifikované </w:t>
      </w:r>
      <w:r w:rsidRPr="006F63B9">
        <w:rPr>
          <w:noProof/>
        </w:rPr>
        <w:t xml:space="preserve">pomocou kódovania ETSO (European Transmission System Operator) </w:t>
      </w:r>
      <w:r>
        <w:rPr>
          <w:noProof/>
        </w:rPr>
        <w:t xml:space="preserve">v zmysle platnej legislatívy. </w:t>
      </w:r>
    </w:p>
    <w:p w:rsidR="00DD2396" w:rsidRPr="00F0172D" w:rsidRDefault="00DD2396" w:rsidP="00DD2396">
      <w:pPr>
        <w:pStyle w:val="Zoznamsodrkami"/>
        <w:spacing w:line="360" w:lineRule="auto"/>
        <w:ind w:left="0" w:firstLine="0"/>
        <w:rPr>
          <w:rFonts w:cs="Arial"/>
          <w:noProof/>
        </w:rPr>
      </w:pPr>
      <w:r w:rsidRPr="00F0172D">
        <w:rPr>
          <w:noProof/>
        </w:rPr>
        <w:t xml:space="preserve">Pre </w:t>
      </w:r>
      <w:r w:rsidR="00562151" w:rsidRPr="00DA5178">
        <w:rPr>
          <w:rFonts w:cs="Arial"/>
          <w:noProof/>
        </w:rPr>
        <w:t xml:space="preserve">jednotlivé </w:t>
      </w:r>
      <w:r w:rsidR="00B2293D" w:rsidRPr="00DA5178">
        <w:rPr>
          <w:rFonts w:cs="Arial"/>
          <w:noProof/>
        </w:rPr>
        <w:t>PDS</w:t>
      </w:r>
      <w:r w:rsidRPr="00DA5178">
        <w:rPr>
          <w:rFonts w:cs="Arial"/>
          <w:noProof/>
        </w:rPr>
        <w:t xml:space="preserve"> </w:t>
      </w:r>
      <w:r w:rsidR="007F628C">
        <w:rPr>
          <w:rFonts w:eastAsia="ArialMT" w:cs="Arial"/>
          <w:szCs w:val="22"/>
          <w:lang w:eastAsia="sk-SK"/>
        </w:rPr>
        <w:t>SSE-D</w:t>
      </w:r>
      <w:r w:rsidR="00DA5178" w:rsidRPr="00DA5178">
        <w:rPr>
          <w:rFonts w:eastAsia="ArialMT" w:cs="Arial"/>
          <w:szCs w:val="22"/>
          <w:lang w:eastAsia="sk-SK"/>
        </w:rPr>
        <w:t xml:space="preserve">, a.s. </w:t>
      </w:r>
      <w:r w:rsidR="00DA5178" w:rsidRPr="00DA5178">
        <w:rPr>
          <w:rFonts w:cs="Arial"/>
          <w:noProof/>
        </w:rPr>
        <w:t>je</w:t>
      </w:r>
      <w:r w:rsidRPr="00DA5178">
        <w:rPr>
          <w:rFonts w:cs="Arial"/>
          <w:noProof/>
        </w:rPr>
        <w:t xml:space="preserve"> pridelen</w:t>
      </w:r>
      <w:r w:rsidR="00DA5178" w:rsidRPr="00DA5178">
        <w:rPr>
          <w:rFonts w:cs="Arial"/>
          <w:noProof/>
        </w:rPr>
        <w:t>ý</w:t>
      </w:r>
      <w:r w:rsidRPr="00F0172D">
        <w:rPr>
          <w:noProof/>
        </w:rPr>
        <w:t xml:space="preserve"> identifikátor:</w:t>
      </w:r>
    </w:p>
    <w:p w:rsidR="00733CA8" w:rsidRDefault="007F628C" w:rsidP="00EA1879">
      <w:pPr>
        <w:pStyle w:val="Zoznamsodrkami"/>
        <w:numPr>
          <w:ilvl w:val="0"/>
          <w:numId w:val="18"/>
        </w:numPr>
        <w:rPr>
          <w:rFonts w:cs="Arial"/>
          <w:b/>
          <w:szCs w:val="22"/>
        </w:rPr>
      </w:pPr>
      <w:r w:rsidRPr="00FD00EA">
        <w:rPr>
          <w:rFonts w:cs="Arial"/>
          <w:b/>
          <w:noProof/>
          <w:szCs w:val="22"/>
        </w:rPr>
        <w:t>SSD</w:t>
      </w:r>
      <w:r w:rsidR="00DD2396" w:rsidRPr="00FD00EA">
        <w:rPr>
          <w:rFonts w:cs="Arial"/>
          <w:b/>
          <w:noProof/>
          <w:szCs w:val="22"/>
        </w:rPr>
        <w:t>, a.s.</w:t>
      </w:r>
      <w:r w:rsidR="00562151" w:rsidRPr="00FD00EA">
        <w:rPr>
          <w:rFonts w:cs="Arial"/>
          <w:b/>
          <w:noProof/>
          <w:szCs w:val="22"/>
        </w:rPr>
        <w:t>:</w:t>
      </w:r>
      <w:r w:rsidR="00DD2396" w:rsidRPr="00D37F62">
        <w:rPr>
          <w:rFonts w:cs="Arial"/>
          <w:b/>
          <w:noProof/>
          <w:szCs w:val="22"/>
        </w:rPr>
        <w:t xml:space="preserve"> </w:t>
      </w:r>
      <w:r w:rsidR="00562151">
        <w:rPr>
          <w:rFonts w:cs="Arial"/>
          <w:b/>
          <w:noProof/>
          <w:szCs w:val="22"/>
        </w:rPr>
        <w:tab/>
      </w:r>
      <w:r w:rsidR="00562151">
        <w:rPr>
          <w:rFonts w:cs="Arial"/>
          <w:b/>
          <w:noProof/>
          <w:szCs w:val="22"/>
        </w:rPr>
        <w:tab/>
      </w:r>
      <w:r w:rsidRPr="00AE510B">
        <w:rPr>
          <w:rStyle w:val="tx1"/>
          <w:rFonts w:cs="Arial"/>
          <w:szCs w:val="22"/>
        </w:rPr>
        <w:t>24X-SSE-PDS----F</w:t>
      </w:r>
    </w:p>
    <w:p w:rsidR="00D37F62" w:rsidRDefault="00DD2396" w:rsidP="00D37F62">
      <w:pPr>
        <w:pStyle w:val="Zoznamsodrkami"/>
        <w:spacing w:line="360" w:lineRule="auto"/>
        <w:ind w:left="0" w:firstLine="0"/>
        <w:rPr>
          <w:rFonts w:cs="Arial"/>
          <w:noProof/>
        </w:rPr>
      </w:pPr>
      <w:r>
        <w:rPr>
          <w:rFonts w:cs="Arial"/>
          <w:noProof/>
        </w:rPr>
        <w:t xml:space="preserve">EIC kód odberného miesta je jednoznačným identifikátorom, na základe ktorého </w:t>
      </w:r>
      <w:r w:rsidR="00B2293D">
        <w:rPr>
          <w:rFonts w:cs="Arial"/>
          <w:noProof/>
        </w:rPr>
        <w:t>PDS</w:t>
      </w:r>
      <w:r>
        <w:rPr>
          <w:rFonts w:cs="Arial"/>
          <w:noProof/>
        </w:rPr>
        <w:t xml:space="preserve"> generuje procesnú požiadavku v systéme </w:t>
      </w:r>
      <w:r w:rsidR="00B2293D">
        <w:rPr>
          <w:rFonts w:cs="Arial"/>
          <w:noProof/>
        </w:rPr>
        <w:t>PDS</w:t>
      </w:r>
      <w:r>
        <w:rPr>
          <w:rFonts w:cs="Arial"/>
          <w:noProof/>
        </w:rPr>
        <w:t xml:space="preserve">. </w:t>
      </w:r>
      <w:r w:rsidR="00B2293D">
        <w:rPr>
          <w:rFonts w:cs="Arial"/>
          <w:noProof/>
        </w:rPr>
        <w:t>PDS</w:t>
      </w:r>
      <w:r>
        <w:rPr>
          <w:rFonts w:cs="Arial"/>
          <w:noProof/>
        </w:rPr>
        <w:t xml:space="preserve"> nepreberá zodpovednosť za nesprávnosť EIC kódu odberného miesta, ktorý je obsahom procesnej požiadavky doručenej zo strany žiadateľa (dodávateľa). </w:t>
      </w:r>
      <w:r w:rsidR="00B2293D">
        <w:rPr>
          <w:rFonts w:cs="Arial"/>
          <w:noProof/>
        </w:rPr>
        <w:t>PDS</w:t>
      </w:r>
      <w:r>
        <w:rPr>
          <w:rFonts w:cs="Arial"/>
          <w:noProof/>
        </w:rPr>
        <w:t xml:space="preserve"> zároveň neakceptuje doručenie procesnej požiadavky po termíne z dôvodu opravy EIC kódu odberného miesta.</w:t>
      </w:r>
    </w:p>
    <w:p w:rsidR="007260C6" w:rsidRPr="00D37F62" w:rsidRDefault="007260C6" w:rsidP="007260C6">
      <w:pPr>
        <w:pStyle w:val="Zoznamsodrkami"/>
        <w:numPr>
          <w:ilvl w:val="0"/>
          <w:numId w:val="0"/>
        </w:numPr>
        <w:spacing w:line="360" w:lineRule="auto"/>
        <w:rPr>
          <w:rFonts w:cs="Arial"/>
          <w:noProof/>
        </w:rPr>
      </w:pPr>
    </w:p>
    <w:p w:rsidR="00DD2396" w:rsidRPr="006F63B9" w:rsidRDefault="00DD2396" w:rsidP="00DD2396">
      <w:pPr>
        <w:pStyle w:val="Nadpis2"/>
        <w:tabs>
          <w:tab w:val="num" w:pos="-11"/>
        </w:tabs>
        <w:ind w:left="0" w:firstLine="0"/>
        <w:rPr>
          <w:noProof/>
        </w:rPr>
      </w:pPr>
      <w:bookmarkStart w:id="35" w:name="_Toc169423602"/>
      <w:bookmarkStart w:id="36" w:name="_Toc295208282"/>
      <w:bookmarkStart w:id="37" w:name="_Toc46751701"/>
      <w:r w:rsidRPr="006F63B9">
        <w:rPr>
          <w:noProof/>
        </w:rPr>
        <w:t>Použitie a formát dátumu a času</w:t>
      </w:r>
      <w:bookmarkEnd w:id="35"/>
      <w:bookmarkEnd w:id="36"/>
      <w:bookmarkEnd w:id="37"/>
    </w:p>
    <w:p w:rsidR="00DD2396" w:rsidRPr="006F63B9" w:rsidRDefault="00DD2396" w:rsidP="00DD2396"/>
    <w:p w:rsidR="00DD2396" w:rsidRPr="00FE6780" w:rsidRDefault="00DD2396" w:rsidP="00DD2396">
      <w:pPr>
        <w:pStyle w:val="Zoznamsodrkami"/>
        <w:ind w:left="0" w:firstLine="0"/>
        <w:rPr>
          <w:noProof/>
        </w:rPr>
      </w:pPr>
      <w:r w:rsidRPr="00FE6780">
        <w:rPr>
          <w:noProof/>
        </w:rPr>
        <w:t>Dátum a čas sú vždy uvádzané v aktuálnom platnom čase.</w:t>
      </w:r>
    </w:p>
    <w:p w:rsidR="00DD2396" w:rsidRDefault="00DD2396" w:rsidP="00DD2396">
      <w:pPr>
        <w:pStyle w:val="Zoznamsodrkami"/>
        <w:ind w:left="0" w:firstLine="0"/>
        <w:rPr>
          <w:noProof/>
        </w:rPr>
      </w:pPr>
      <w:r w:rsidRPr="00FE6780">
        <w:rPr>
          <w:noProof/>
        </w:rPr>
        <w:t>Periódy sú označené časom počiatku a konca periódy</w:t>
      </w:r>
    </w:p>
    <w:p w:rsidR="00726FAE" w:rsidRDefault="00726FAE" w:rsidP="00726FAE">
      <w:pPr>
        <w:pStyle w:val="Zoznamsodrkami"/>
        <w:numPr>
          <w:ilvl w:val="0"/>
          <w:numId w:val="0"/>
        </w:numPr>
        <w:ind w:left="357" w:hanging="357"/>
        <w:rPr>
          <w:noProof/>
        </w:rPr>
      </w:pPr>
    </w:p>
    <w:p w:rsidR="00726FAE" w:rsidRDefault="00726FAE" w:rsidP="00726FAE">
      <w:pPr>
        <w:pStyle w:val="Zoznamsodrkami"/>
        <w:numPr>
          <w:ilvl w:val="0"/>
          <w:numId w:val="0"/>
        </w:numPr>
        <w:ind w:left="357" w:hanging="357"/>
        <w:rPr>
          <w:noProof/>
        </w:rPr>
      </w:pPr>
    </w:p>
    <w:p w:rsidR="00726FAE" w:rsidRDefault="00726FAE" w:rsidP="00726FAE">
      <w:pPr>
        <w:pStyle w:val="Zoznamsodrkami"/>
        <w:numPr>
          <w:ilvl w:val="0"/>
          <w:numId w:val="0"/>
        </w:numPr>
        <w:ind w:left="357" w:hanging="357"/>
        <w:rPr>
          <w:noProof/>
        </w:rPr>
      </w:pPr>
    </w:p>
    <w:p w:rsidR="00726FAE" w:rsidRDefault="00726FAE" w:rsidP="00726FAE">
      <w:pPr>
        <w:pStyle w:val="Zoznamsodrkami"/>
        <w:numPr>
          <w:ilvl w:val="0"/>
          <w:numId w:val="0"/>
        </w:numPr>
        <w:ind w:left="357" w:hanging="357"/>
        <w:rPr>
          <w:noProof/>
        </w:rPr>
      </w:pPr>
    </w:p>
    <w:p w:rsidR="00726FAE" w:rsidRDefault="00726FAE" w:rsidP="00726FAE">
      <w:pPr>
        <w:pStyle w:val="Zoznamsodrkami"/>
        <w:numPr>
          <w:ilvl w:val="0"/>
          <w:numId w:val="0"/>
        </w:numPr>
        <w:ind w:left="357" w:hanging="357"/>
        <w:rPr>
          <w:noProof/>
        </w:rPr>
      </w:pPr>
    </w:p>
    <w:p w:rsidR="00DD2396" w:rsidRPr="006F63B9" w:rsidRDefault="00DD2396" w:rsidP="00DD2396">
      <w:pPr>
        <w:pStyle w:val="Nadpis2"/>
        <w:tabs>
          <w:tab w:val="num" w:pos="-11"/>
        </w:tabs>
        <w:ind w:left="0" w:firstLine="0"/>
        <w:rPr>
          <w:noProof/>
        </w:rPr>
      </w:pPr>
      <w:bookmarkStart w:id="38" w:name="_Toc169423603"/>
      <w:bookmarkStart w:id="39" w:name="_Toc295208283"/>
      <w:bookmarkStart w:id="40" w:name="_Toc46751702"/>
      <w:r w:rsidRPr="006F63B9">
        <w:rPr>
          <w:noProof/>
        </w:rPr>
        <w:lastRenderedPageBreak/>
        <w:t>Formát dátumu</w:t>
      </w:r>
      <w:bookmarkEnd w:id="38"/>
      <w:bookmarkEnd w:id="39"/>
      <w:bookmarkEnd w:id="40"/>
    </w:p>
    <w:p w:rsidR="00DD2396" w:rsidRPr="006F63B9" w:rsidRDefault="00DD2396" w:rsidP="00DD2396">
      <w:pPr>
        <w:rPr>
          <w:noProof/>
        </w:rPr>
      </w:pPr>
    </w:p>
    <w:p w:rsidR="00D27CCC" w:rsidRPr="00701EBC" w:rsidRDefault="00D27CCC" w:rsidP="00DD2396">
      <w:pPr>
        <w:rPr>
          <w:rFonts w:cs="Arial"/>
          <w:noProof/>
          <w:szCs w:val="20"/>
          <w:lang w:eastAsia="cs-CZ"/>
        </w:rPr>
      </w:pPr>
      <w:r w:rsidRPr="00701EBC">
        <w:rPr>
          <w:rFonts w:cs="Arial"/>
          <w:noProof/>
          <w:szCs w:val="20"/>
          <w:lang w:eastAsia="cs-CZ"/>
        </w:rPr>
        <w:t xml:space="preserve">Presný </w:t>
      </w:r>
      <w:r w:rsidR="000226BD" w:rsidRPr="00701EBC">
        <w:rPr>
          <w:rFonts w:cs="Arial"/>
          <w:noProof/>
          <w:szCs w:val="20"/>
          <w:lang w:eastAsia="cs-CZ"/>
        </w:rPr>
        <w:t>formát dátumu pre jednotlivé typy správ bude popísaný v implementačných príručkách.</w:t>
      </w:r>
    </w:p>
    <w:p w:rsidR="00DD2396" w:rsidRPr="00701EBC" w:rsidRDefault="00DD2396" w:rsidP="00DD2396">
      <w:pPr>
        <w:rPr>
          <w:rFonts w:cs="Arial"/>
          <w:noProof/>
          <w:szCs w:val="20"/>
          <w:lang w:eastAsia="cs-CZ"/>
        </w:rPr>
      </w:pPr>
      <w:r w:rsidRPr="00701EBC">
        <w:rPr>
          <w:rFonts w:cs="Arial"/>
          <w:noProof/>
          <w:szCs w:val="20"/>
          <w:lang w:eastAsia="cs-CZ"/>
        </w:rPr>
        <w:t>Vlastný dátum je vyjadrený textovým reťazcom v tvare RRRRMMDDHHMM</w:t>
      </w:r>
      <w:r w:rsidR="000226BD" w:rsidRPr="00701EBC">
        <w:rPr>
          <w:rFonts w:cs="Arial"/>
          <w:noProof/>
          <w:szCs w:val="20"/>
          <w:lang w:eastAsia="cs-CZ"/>
        </w:rPr>
        <w:t xml:space="preserve"> alebo RRRRMMDD </w:t>
      </w:r>
      <w:r w:rsidRPr="00701EBC">
        <w:rPr>
          <w:rFonts w:cs="Arial"/>
          <w:noProof/>
          <w:szCs w:val="20"/>
          <w:lang w:eastAsia="cs-CZ"/>
        </w:rPr>
        <w:t>kde:</w:t>
      </w:r>
    </w:p>
    <w:p w:rsidR="00DD2396" w:rsidRPr="006F63B9" w:rsidRDefault="00DD2396" w:rsidP="00DD2396">
      <w:pPr>
        <w:rPr>
          <w:noProof/>
        </w:rPr>
      </w:pPr>
      <w:r w:rsidRPr="006F63B9">
        <w:rPr>
          <w:noProof/>
        </w:rPr>
        <w:t>RRRR – kalendárny rok</w:t>
      </w:r>
    </w:p>
    <w:p w:rsidR="00DD2396" w:rsidRPr="006F63B9" w:rsidRDefault="00DD2396" w:rsidP="00DD2396">
      <w:pPr>
        <w:rPr>
          <w:noProof/>
        </w:rPr>
      </w:pPr>
      <w:r w:rsidRPr="006F63B9">
        <w:rPr>
          <w:noProof/>
        </w:rPr>
        <w:t>MM – kalendárny mesiac</w:t>
      </w:r>
    </w:p>
    <w:p w:rsidR="00DD2396" w:rsidRPr="006F63B9" w:rsidRDefault="00DD2396" w:rsidP="00DD2396">
      <w:pPr>
        <w:rPr>
          <w:noProof/>
        </w:rPr>
      </w:pPr>
      <w:r w:rsidRPr="006F63B9">
        <w:rPr>
          <w:noProof/>
        </w:rPr>
        <w:t>DD – kalendárny deň</w:t>
      </w:r>
    </w:p>
    <w:p w:rsidR="00DD2396" w:rsidRPr="006F63B9" w:rsidRDefault="00DD2396" w:rsidP="00DD2396">
      <w:pPr>
        <w:rPr>
          <w:noProof/>
        </w:rPr>
      </w:pPr>
      <w:r w:rsidRPr="006F63B9">
        <w:rPr>
          <w:noProof/>
        </w:rPr>
        <w:t>HH – hodina dňa</w:t>
      </w:r>
    </w:p>
    <w:p w:rsidR="000226BD" w:rsidRDefault="00DD2396" w:rsidP="000226BD">
      <w:pPr>
        <w:rPr>
          <w:noProof/>
        </w:rPr>
      </w:pPr>
      <w:r w:rsidRPr="006F63B9">
        <w:rPr>
          <w:noProof/>
        </w:rPr>
        <w:t>MM – minúta hodiny</w:t>
      </w:r>
    </w:p>
    <w:p w:rsidR="000226BD" w:rsidRDefault="000226BD" w:rsidP="000226BD">
      <w:pPr>
        <w:rPr>
          <w:noProof/>
        </w:rPr>
      </w:pPr>
      <w:r w:rsidRPr="006F63B9">
        <w:rPr>
          <w:noProof/>
        </w:rPr>
        <w:t>Prvá 15-minútová perióda sa začína o 00:00 hod a končí o 00:15 hod. Posledná 15-minútová perióda sa začína o 23:45 hod a končí o 00:00 hod nasledovného dňa.</w:t>
      </w:r>
    </w:p>
    <w:p w:rsidR="000226BD" w:rsidRDefault="000226BD" w:rsidP="00DD2396">
      <w:pPr>
        <w:rPr>
          <w:noProof/>
        </w:rPr>
      </w:pPr>
    </w:p>
    <w:p w:rsidR="00DD2396" w:rsidRDefault="00DD2396" w:rsidP="00DD2396">
      <w:pPr>
        <w:rPr>
          <w:noProof/>
        </w:rPr>
      </w:pPr>
    </w:p>
    <w:p w:rsidR="00DD2396" w:rsidRPr="006F63B9" w:rsidRDefault="00DD2396" w:rsidP="00DD2396">
      <w:pPr>
        <w:pStyle w:val="Nadpis2"/>
        <w:tabs>
          <w:tab w:val="num" w:pos="-11"/>
        </w:tabs>
        <w:ind w:left="0" w:firstLine="0"/>
        <w:rPr>
          <w:noProof/>
        </w:rPr>
      </w:pPr>
      <w:bookmarkStart w:id="41" w:name="_Toc169423604"/>
      <w:bookmarkStart w:id="42" w:name="_Toc295208284"/>
      <w:bookmarkStart w:id="43" w:name="_Toc46751703"/>
      <w:r w:rsidRPr="006F63B9">
        <w:rPr>
          <w:noProof/>
        </w:rPr>
        <w:t>Formát číselných údajov</w:t>
      </w:r>
      <w:bookmarkEnd w:id="41"/>
      <w:bookmarkEnd w:id="42"/>
      <w:bookmarkEnd w:id="43"/>
    </w:p>
    <w:p w:rsidR="00DD2396" w:rsidRDefault="00DD2396" w:rsidP="00DD2396"/>
    <w:tbl>
      <w:tblPr>
        <w:tblW w:w="8284" w:type="dxa"/>
        <w:tblInd w:w="55" w:type="dxa"/>
        <w:tblCellMar>
          <w:left w:w="70" w:type="dxa"/>
          <w:right w:w="70" w:type="dxa"/>
        </w:tblCellMar>
        <w:tblLook w:val="01E0" w:firstRow="1" w:lastRow="1" w:firstColumn="1" w:lastColumn="1" w:noHBand="0" w:noVBand="0"/>
      </w:tblPr>
      <w:tblGrid>
        <w:gridCol w:w="6108"/>
        <w:gridCol w:w="2176"/>
      </w:tblGrid>
      <w:tr w:rsidR="00DD2396" w:rsidRPr="004C0142" w:rsidTr="00DD2396">
        <w:trPr>
          <w:trHeight w:val="567"/>
        </w:trPr>
        <w:tc>
          <w:tcPr>
            <w:tcW w:w="6108" w:type="dxa"/>
            <w:tcBorders>
              <w:top w:val="single" w:sz="4" w:space="0" w:color="auto"/>
              <w:left w:val="single" w:sz="4" w:space="0" w:color="auto"/>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číselné údaje sa uvádzajú bez medzier a oddelovačov tisícov</w:t>
            </w:r>
          </w:p>
        </w:tc>
        <w:tc>
          <w:tcPr>
            <w:tcW w:w="2176" w:type="dxa"/>
            <w:tcBorders>
              <w:top w:val="single" w:sz="4" w:space="0" w:color="auto"/>
              <w:left w:val="nil"/>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napr.:  25000000</w:t>
            </w:r>
          </w:p>
        </w:tc>
      </w:tr>
      <w:tr w:rsidR="00DD2396" w:rsidRPr="004C0142" w:rsidTr="00DD2396">
        <w:trPr>
          <w:trHeight w:val="299"/>
        </w:trPr>
        <w:tc>
          <w:tcPr>
            <w:tcW w:w="6108" w:type="dxa"/>
            <w:tcBorders>
              <w:top w:val="nil"/>
              <w:left w:val="single" w:sz="4" w:space="0" w:color="auto"/>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oddelovačom desatinnej časti je bodka (.)</w:t>
            </w:r>
          </w:p>
        </w:tc>
        <w:tc>
          <w:tcPr>
            <w:tcW w:w="2176" w:type="dxa"/>
            <w:tcBorders>
              <w:top w:val="nil"/>
              <w:left w:val="nil"/>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napr.:  3.14</w:t>
            </w:r>
          </w:p>
        </w:tc>
      </w:tr>
      <w:tr w:rsidR="00DD2396" w:rsidRPr="004C0142" w:rsidTr="00DD2396">
        <w:trPr>
          <w:trHeight w:val="567"/>
        </w:trPr>
        <w:tc>
          <w:tcPr>
            <w:tcW w:w="6108" w:type="dxa"/>
            <w:tcBorders>
              <w:top w:val="nil"/>
              <w:left w:val="single" w:sz="4" w:space="0" w:color="auto"/>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nie je povolená neúplná notácia</w:t>
            </w:r>
          </w:p>
        </w:tc>
        <w:tc>
          <w:tcPr>
            <w:tcW w:w="2176" w:type="dxa"/>
            <w:tcBorders>
              <w:top w:val="nil"/>
              <w:left w:val="nil"/>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napr.:  .5  alebo  2.</w:t>
            </w:r>
          </w:p>
        </w:tc>
      </w:tr>
      <w:tr w:rsidR="00DD2396" w:rsidRPr="004C0142" w:rsidTr="00DD2396">
        <w:trPr>
          <w:trHeight w:val="299"/>
        </w:trPr>
        <w:tc>
          <w:tcPr>
            <w:tcW w:w="6108" w:type="dxa"/>
            <w:tcBorders>
              <w:top w:val="nil"/>
              <w:left w:val="single" w:sz="4" w:space="0" w:color="auto"/>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nie sú povolené úvodné nuly</w:t>
            </w:r>
          </w:p>
        </w:tc>
        <w:tc>
          <w:tcPr>
            <w:tcW w:w="2176" w:type="dxa"/>
            <w:tcBorders>
              <w:top w:val="nil"/>
              <w:left w:val="nil"/>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napr.:   02</w:t>
            </w:r>
          </w:p>
        </w:tc>
      </w:tr>
      <w:tr w:rsidR="00DD2396" w:rsidRPr="004C0142" w:rsidTr="00DD2396">
        <w:trPr>
          <w:trHeight w:val="299"/>
        </w:trPr>
        <w:tc>
          <w:tcPr>
            <w:tcW w:w="6108" w:type="dxa"/>
            <w:tcBorders>
              <w:top w:val="nil"/>
              <w:left w:val="single" w:sz="4" w:space="0" w:color="auto"/>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kladné hodnoty sú uvádzané bez znamienka</w:t>
            </w:r>
          </w:p>
        </w:tc>
        <w:tc>
          <w:tcPr>
            <w:tcW w:w="2176" w:type="dxa"/>
            <w:tcBorders>
              <w:top w:val="nil"/>
              <w:left w:val="nil"/>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napr.:  112</w:t>
            </w:r>
          </w:p>
        </w:tc>
      </w:tr>
      <w:tr w:rsidR="00DD2396" w:rsidRPr="004C0142" w:rsidTr="00DD2396">
        <w:trPr>
          <w:trHeight w:val="567"/>
        </w:trPr>
        <w:tc>
          <w:tcPr>
            <w:tcW w:w="6108" w:type="dxa"/>
            <w:tcBorders>
              <w:top w:val="nil"/>
              <w:left w:val="single" w:sz="4" w:space="0" w:color="auto"/>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záporné údaje sú uvádzané so znamienkom mínus (-) bezprostredne pred prvou číslicou</w:t>
            </w:r>
          </w:p>
        </w:tc>
        <w:tc>
          <w:tcPr>
            <w:tcW w:w="2176" w:type="dxa"/>
            <w:tcBorders>
              <w:top w:val="nil"/>
              <w:left w:val="nil"/>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napr.:   -112</w:t>
            </w:r>
          </w:p>
        </w:tc>
      </w:tr>
      <w:tr w:rsidR="00DD2396" w:rsidRPr="004C0142" w:rsidTr="00DD2396">
        <w:trPr>
          <w:trHeight w:val="299"/>
        </w:trPr>
        <w:tc>
          <w:tcPr>
            <w:tcW w:w="6108" w:type="dxa"/>
            <w:tcBorders>
              <w:top w:val="nil"/>
              <w:left w:val="single" w:sz="4" w:space="0" w:color="auto"/>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nulová hodnota nesmie mať žiadne znamienko</w:t>
            </w:r>
          </w:p>
        </w:tc>
        <w:tc>
          <w:tcPr>
            <w:tcW w:w="2176" w:type="dxa"/>
            <w:tcBorders>
              <w:top w:val="nil"/>
              <w:left w:val="nil"/>
              <w:bottom w:val="single" w:sz="4" w:space="0" w:color="auto"/>
              <w:right w:val="single" w:sz="4" w:space="0" w:color="auto"/>
            </w:tcBorders>
            <w:shd w:val="clear" w:color="auto" w:fill="auto"/>
            <w:vAlign w:val="center"/>
          </w:tcPr>
          <w:p w:rsidR="00DD2396" w:rsidRPr="004C0142" w:rsidRDefault="00DD2396" w:rsidP="00DD2396">
            <w:pPr>
              <w:spacing w:after="0"/>
              <w:rPr>
                <w:rFonts w:cs="Arial"/>
                <w:color w:val="000000"/>
                <w:szCs w:val="22"/>
                <w:lang w:eastAsia="sk-SK"/>
              </w:rPr>
            </w:pPr>
            <w:r w:rsidRPr="004C0142">
              <w:rPr>
                <w:rFonts w:cs="Arial"/>
                <w:noProof/>
                <w:color w:val="000000"/>
                <w:szCs w:val="22"/>
                <w:lang w:eastAsia="sk-SK"/>
              </w:rPr>
              <w:t>napr.:  0</w:t>
            </w:r>
          </w:p>
        </w:tc>
      </w:tr>
    </w:tbl>
    <w:p w:rsidR="008032B7" w:rsidRDefault="008032B7" w:rsidP="00DD2396">
      <w:pPr>
        <w:rPr>
          <w:noProof/>
        </w:rPr>
      </w:pPr>
    </w:p>
    <w:p w:rsidR="00DD2396" w:rsidRDefault="008032B7" w:rsidP="008032B7">
      <w:pPr>
        <w:spacing w:after="0"/>
        <w:rPr>
          <w:noProof/>
        </w:rPr>
      </w:pPr>
      <w:r>
        <w:rPr>
          <w:noProof/>
        </w:rPr>
        <w:br w:type="page"/>
      </w:r>
    </w:p>
    <w:p w:rsidR="00D35DC6" w:rsidRDefault="00D35DC6" w:rsidP="00D35DC6">
      <w:pPr>
        <w:pStyle w:val="Nadpis1"/>
        <w:tabs>
          <w:tab w:val="num" w:pos="346"/>
        </w:tabs>
        <w:spacing w:line="360" w:lineRule="auto"/>
        <w:ind w:left="346" w:hanging="346"/>
        <w:rPr>
          <w:noProof/>
        </w:rPr>
      </w:pPr>
      <w:bookmarkStart w:id="44" w:name="_Toc46751704"/>
      <w:r w:rsidRPr="006F63B9">
        <w:rPr>
          <w:noProof/>
        </w:rPr>
        <w:lastRenderedPageBreak/>
        <w:t>Formáty správ</w:t>
      </w:r>
      <w:r w:rsidR="00A435AA">
        <w:rPr>
          <w:noProof/>
        </w:rPr>
        <w:t xml:space="preserve"> a dokumentov</w:t>
      </w:r>
      <w:bookmarkEnd w:id="12"/>
      <w:bookmarkEnd w:id="13"/>
      <w:bookmarkEnd w:id="44"/>
    </w:p>
    <w:p w:rsidR="00BE3F0A" w:rsidRDefault="00CE01B7" w:rsidP="00BE3F0A">
      <w:pPr>
        <w:pStyle w:val="Nadpis2"/>
        <w:tabs>
          <w:tab w:val="num" w:pos="-11"/>
        </w:tabs>
        <w:spacing w:line="360" w:lineRule="auto"/>
        <w:ind w:left="0" w:firstLine="0"/>
        <w:rPr>
          <w:noProof/>
        </w:rPr>
      </w:pPr>
      <w:bookmarkStart w:id="45" w:name="_Toc46751705"/>
      <w:r>
        <w:rPr>
          <w:noProof/>
        </w:rPr>
        <w:t>Zmluva o pripojení – Formáty správ</w:t>
      </w:r>
      <w:r w:rsidR="00A435AA">
        <w:rPr>
          <w:noProof/>
        </w:rPr>
        <w:t xml:space="preserve"> xml</w:t>
      </w:r>
      <w:bookmarkEnd w:id="45"/>
    </w:p>
    <w:p w:rsidR="00562151" w:rsidRPr="00904C55" w:rsidRDefault="00562151" w:rsidP="00562151">
      <w:r w:rsidRPr="001B06D1">
        <w:t>Formáty správ sú definované číslom transakcie, ktoré obsahuje tri znaky. Pre vytvorenie čísla transakcie boli použité nasledujúce pravidlá:</w:t>
      </w:r>
    </w:p>
    <w:tbl>
      <w:tblPr>
        <w:tblW w:w="8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699"/>
        <w:gridCol w:w="2331"/>
        <w:gridCol w:w="5780"/>
      </w:tblGrid>
      <w:tr w:rsidR="00562151" w:rsidRPr="00904C55" w:rsidTr="00262F4E">
        <w:trPr>
          <w:trHeight w:val="1079"/>
        </w:trPr>
        <w:tc>
          <w:tcPr>
            <w:tcW w:w="3030" w:type="dxa"/>
            <w:gridSpan w:val="2"/>
            <w:tcBorders>
              <w:top w:val="single" w:sz="4" w:space="0" w:color="auto"/>
              <w:left w:val="single" w:sz="4" w:space="0" w:color="auto"/>
              <w:bottom w:val="nil"/>
              <w:right w:val="single" w:sz="4" w:space="0" w:color="auto"/>
            </w:tcBorders>
            <w:shd w:val="clear" w:color="auto" w:fill="FFFFFF" w:themeFill="background1"/>
          </w:tcPr>
          <w:p w:rsidR="00562151" w:rsidRPr="00F1094E" w:rsidRDefault="00562151" w:rsidP="0065091A">
            <w:pPr>
              <w:keepNext/>
              <w:rPr>
                <w:szCs w:val="22"/>
              </w:rPr>
            </w:pPr>
            <w:r w:rsidRPr="00F1094E">
              <w:rPr>
                <w:szCs w:val="22"/>
              </w:rPr>
              <w:t>Odosielateľ správy</w:t>
            </w:r>
          </w:p>
        </w:tc>
        <w:tc>
          <w:tcPr>
            <w:tcW w:w="5780" w:type="dxa"/>
            <w:tcBorders>
              <w:top w:val="single" w:sz="4" w:space="0" w:color="auto"/>
              <w:left w:val="single" w:sz="4" w:space="0" w:color="auto"/>
              <w:bottom w:val="single" w:sz="4" w:space="0" w:color="FFFFFF"/>
              <w:right w:val="single" w:sz="4" w:space="0" w:color="auto"/>
            </w:tcBorders>
            <w:shd w:val="clear" w:color="auto" w:fill="FFFFFF" w:themeFill="background1"/>
          </w:tcPr>
          <w:p w:rsidR="003164A2" w:rsidRDefault="0012796E" w:rsidP="0065091A">
            <w:pPr>
              <w:keepNext/>
              <w:rPr>
                <w:szCs w:val="22"/>
              </w:rPr>
            </w:pPr>
            <w:r>
              <w:rPr>
                <w:szCs w:val="22"/>
              </w:rPr>
              <w:t>Zmena hodnoty hlavného ističa, Sadzba, Tarifa</w:t>
            </w:r>
            <w:r w:rsidR="00562151" w:rsidRPr="00F1094E">
              <w:rPr>
                <w:szCs w:val="22"/>
              </w:rPr>
              <w:tab/>
            </w:r>
          </w:p>
          <w:p w:rsidR="00562151" w:rsidRDefault="003164A2" w:rsidP="0065091A">
            <w:pPr>
              <w:keepNext/>
              <w:rPr>
                <w:szCs w:val="22"/>
              </w:rPr>
            </w:pPr>
            <w:r>
              <w:rPr>
                <w:szCs w:val="22"/>
              </w:rPr>
              <w:t xml:space="preserve">            </w:t>
            </w:r>
            <w:r w:rsidR="00DE1A49">
              <w:rPr>
                <w:szCs w:val="22"/>
              </w:rPr>
              <w:t xml:space="preserve">0 </w:t>
            </w:r>
            <w:r w:rsidR="00562151" w:rsidRPr="00F1094E">
              <w:rPr>
                <w:szCs w:val="22"/>
              </w:rPr>
              <w:t xml:space="preserve">– </w:t>
            </w:r>
            <w:r w:rsidR="00DE1A49" w:rsidRPr="00F1094E">
              <w:rPr>
                <w:szCs w:val="22"/>
              </w:rPr>
              <w:t>Dodávateľ</w:t>
            </w:r>
            <w:r w:rsidR="00DE1A49" w:rsidRPr="00F1094E" w:rsidDel="00DE1A49">
              <w:rPr>
                <w:szCs w:val="22"/>
              </w:rPr>
              <w:t xml:space="preserve"> </w:t>
            </w:r>
          </w:p>
          <w:p w:rsidR="0056233E" w:rsidRPr="00F1094E" w:rsidRDefault="0056233E" w:rsidP="0056233E">
            <w:pPr>
              <w:keepNext/>
              <w:rPr>
                <w:szCs w:val="22"/>
              </w:rPr>
            </w:pPr>
            <w:r w:rsidRPr="00F1094E">
              <w:rPr>
                <w:szCs w:val="22"/>
              </w:rPr>
              <w:t>Iné zmeny, viacúčelové správy</w:t>
            </w:r>
          </w:p>
          <w:p w:rsidR="0056233E" w:rsidRDefault="0056233E" w:rsidP="0065091A">
            <w:pPr>
              <w:keepNext/>
              <w:rPr>
                <w:szCs w:val="22"/>
              </w:rPr>
            </w:pPr>
            <w:r>
              <w:rPr>
                <w:szCs w:val="22"/>
              </w:rPr>
              <w:t xml:space="preserve">            </w:t>
            </w:r>
            <w:r w:rsidRPr="00F1094E">
              <w:rPr>
                <w:szCs w:val="22"/>
              </w:rPr>
              <w:t>4 – Všetci účastníci</w:t>
            </w:r>
          </w:p>
          <w:p w:rsidR="0056233E" w:rsidRPr="00F1094E" w:rsidRDefault="0056233E" w:rsidP="0056233E">
            <w:pPr>
              <w:keepNext/>
              <w:rPr>
                <w:szCs w:val="22"/>
              </w:rPr>
            </w:pPr>
            <w:r w:rsidRPr="00F1094E">
              <w:rPr>
                <w:szCs w:val="22"/>
              </w:rPr>
              <w:t>Špeciálne použitie</w:t>
            </w:r>
          </w:p>
          <w:p w:rsidR="00562151" w:rsidRPr="00F1094E" w:rsidRDefault="0056233E" w:rsidP="00DE1A49">
            <w:pPr>
              <w:keepNext/>
              <w:rPr>
                <w:szCs w:val="22"/>
              </w:rPr>
            </w:pPr>
            <w:r>
              <w:rPr>
                <w:szCs w:val="22"/>
              </w:rPr>
              <w:t xml:space="preserve">            </w:t>
            </w:r>
            <w:r w:rsidRPr="00F1094E">
              <w:rPr>
                <w:szCs w:val="22"/>
              </w:rPr>
              <w:t xml:space="preserve">Z – </w:t>
            </w:r>
            <w:r>
              <w:rPr>
                <w:szCs w:val="22"/>
              </w:rPr>
              <w:t>PDS</w:t>
            </w:r>
          </w:p>
        </w:tc>
      </w:tr>
      <w:tr w:rsidR="00562151" w:rsidRPr="00904C55" w:rsidTr="00DE1A49">
        <w:trPr>
          <w:trHeight w:val="81"/>
        </w:trPr>
        <w:tc>
          <w:tcPr>
            <w:tcW w:w="699" w:type="dxa"/>
            <w:tcBorders>
              <w:top w:val="nil"/>
              <w:left w:val="single" w:sz="4" w:space="0" w:color="auto"/>
              <w:bottom w:val="single" w:sz="4" w:space="0" w:color="auto"/>
              <w:right w:val="single" w:sz="4" w:space="0" w:color="auto"/>
            </w:tcBorders>
            <w:shd w:val="clear" w:color="auto" w:fill="FFFFFF" w:themeFill="background1"/>
          </w:tcPr>
          <w:p w:rsidR="00562151" w:rsidRPr="00F1094E" w:rsidRDefault="00562151" w:rsidP="0065091A">
            <w:pPr>
              <w:keepNext/>
              <w:rPr>
                <w:szCs w:val="22"/>
              </w:rPr>
            </w:pPr>
          </w:p>
        </w:tc>
        <w:tc>
          <w:tcPr>
            <w:tcW w:w="2331" w:type="dxa"/>
            <w:tcBorders>
              <w:top w:val="single" w:sz="4" w:space="0" w:color="auto"/>
              <w:left w:val="single" w:sz="4" w:space="0" w:color="auto"/>
              <w:bottom w:val="single" w:sz="4" w:space="0" w:color="auto"/>
              <w:right w:val="single" w:sz="4" w:space="0" w:color="auto"/>
            </w:tcBorders>
            <w:shd w:val="clear" w:color="auto" w:fill="FFFFFF" w:themeFill="background1"/>
          </w:tcPr>
          <w:p w:rsidR="00562151" w:rsidRPr="00F1094E" w:rsidRDefault="00562151" w:rsidP="0065091A">
            <w:pPr>
              <w:keepNext/>
              <w:rPr>
                <w:szCs w:val="22"/>
              </w:rPr>
            </w:pPr>
            <w:r w:rsidRPr="00F1094E">
              <w:rPr>
                <w:szCs w:val="22"/>
              </w:rPr>
              <w:t>Poradové číslo</w:t>
            </w:r>
          </w:p>
        </w:tc>
        <w:tc>
          <w:tcPr>
            <w:tcW w:w="5780" w:type="dxa"/>
            <w:tcBorders>
              <w:top w:val="single" w:sz="4" w:space="0" w:color="auto"/>
              <w:left w:val="single" w:sz="4" w:space="0" w:color="auto"/>
              <w:bottom w:val="single" w:sz="4" w:space="0" w:color="auto"/>
              <w:right w:val="single" w:sz="4" w:space="0" w:color="auto"/>
            </w:tcBorders>
            <w:shd w:val="clear" w:color="auto" w:fill="FFFFFF" w:themeFill="background1"/>
          </w:tcPr>
          <w:p w:rsidR="00562151" w:rsidRPr="00F1094E" w:rsidRDefault="00562151" w:rsidP="0065091A">
            <w:pPr>
              <w:keepNext/>
              <w:rPr>
                <w:szCs w:val="22"/>
              </w:rPr>
            </w:pPr>
            <w:r w:rsidRPr="00F1094E">
              <w:rPr>
                <w:szCs w:val="22"/>
              </w:rPr>
              <w:t>0 – 99</w:t>
            </w:r>
          </w:p>
        </w:tc>
      </w:tr>
    </w:tbl>
    <w:p w:rsidR="00701EBC" w:rsidRDefault="00701EBC">
      <w:pPr>
        <w:spacing w:after="0"/>
        <w:rPr>
          <w:noProof/>
        </w:rPr>
      </w:pPr>
    </w:p>
    <w:p w:rsidR="00D35DC6" w:rsidRDefault="00D35DC6" w:rsidP="00D35DC6">
      <w:pPr>
        <w:spacing w:line="360" w:lineRule="auto"/>
        <w:rPr>
          <w:noProof/>
        </w:rPr>
      </w:pPr>
      <w:r w:rsidRPr="006F63B9">
        <w:rPr>
          <w:noProof/>
        </w:rPr>
        <w:t xml:space="preserve">V nasledujúcom </w:t>
      </w:r>
      <w:r w:rsidR="00BB63DA" w:rsidRPr="006F63B9">
        <w:rPr>
          <w:noProof/>
        </w:rPr>
        <w:t>t</w:t>
      </w:r>
      <w:r w:rsidR="00BB63DA">
        <w:rPr>
          <w:noProof/>
        </w:rPr>
        <w:t>abuľke</w:t>
      </w:r>
      <w:r w:rsidR="00BB63DA" w:rsidRPr="006F63B9">
        <w:rPr>
          <w:noProof/>
        </w:rPr>
        <w:t xml:space="preserve"> </w:t>
      </w:r>
      <w:r w:rsidRPr="006F63B9">
        <w:rPr>
          <w:noProof/>
        </w:rPr>
        <w:t xml:space="preserve">sú uvedené </w:t>
      </w:r>
      <w:r w:rsidR="00BB63DA">
        <w:rPr>
          <w:noProof/>
        </w:rPr>
        <w:t xml:space="preserve">všetky </w:t>
      </w:r>
      <w:r w:rsidRPr="006F63B9">
        <w:rPr>
          <w:noProof/>
        </w:rPr>
        <w:t>používané t</w:t>
      </w:r>
      <w:r>
        <w:rPr>
          <w:noProof/>
        </w:rPr>
        <w:t>r</w:t>
      </w:r>
      <w:r w:rsidRPr="006F63B9">
        <w:rPr>
          <w:noProof/>
        </w:rPr>
        <w:t>a</w:t>
      </w:r>
      <w:r>
        <w:rPr>
          <w:noProof/>
        </w:rPr>
        <w:t>n</w:t>
      </w:r>
      <w:r w:rsidRPr="006F63B9">
        <w:rPr>
          <w:noProof/>
        </w:rPr>
        <w:t xml:space="preserve">sakcie, ktoré sú zasielané medzi </w:t>
      </w:r>
    </w:p>
    <w:p w:rsidR="003B07A7" w:rsidRPr="00C6489D" w:rsidRDefault="003B07A7" w:rsidP="003B07A7">
      <w:pPr>
        <w:spacing w:line="360" w:lineRule="auto"/>
        <w:rPr>
          <w:noProof/>
        </w:rPr>
      </w:pPr>
      <w:r w:rsidRPr="006F63B9">
        <w:rPr>
          <w:noProof/>
        </w:rPr>
        <w:t>účastníkmi elektronickej výmeny dát.</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8"/>
        <w:gridCol w:w="4664"/>
        <w:gridCol w:w="1400"/>
        <w:gridCol w:w="1826"/>
      </w:tblGrid>
      <w:tr w:rsidR="003B07A7" w:rsidRPr="007B72DA" w:rsidTr="0056233E">
        <w:trPr>
          <w:trHeight w:val="228"/>
          <w:tblHeader/>
          <w:jc w:val="center"/>
        </w:trPr>
        <w:tc>
          <w:tcPr>
            <w:tcW w:w="9288" w:type="dxa"/>
            <w:gridSpan w:val="4"/>
            <w:tcBorders>
              <w:top w:val="single" w:sz="4" w:space="0" w:color="auto"/>
              <w:left w:val="single" w:sz="4" w:space="0" w:color="auto"/>
              <w:bottom w:val="single" w:sz="4" w:space="0" w:color="auto"/>
              <w:right w:val="single" w:sz="4" w:space="0" w:color="auto"/>
            </w:tcBorders>
            <w:shd w:val="clear" w:color="auto" w:fill="99CCFF"/>
            <w:vAlign w:val="bottom"/>
          </w:tcPr>
          <w:p w:rsidR="003B07A7" w:rsidRPr="007B72DA" w:rsidRDefault="003B07A7" w:rsidP="00E916D0">
            <w:pPr>
              <w:keepNext/>
              <w:rPr>
                <w:b/>
                <w:bCs/>
                <w:noProof/>
                <w:sz w:val="24"/>
              </w:rPr>
            </w:pPr>
            <w:r w:rsidRPr="007B72DA">
              <w:rPr>
                <w:b/>
                <w:bCs/>
                <w:noProof/>
                <w:sz w:val="24"/>
              </w:rPr>
              <w:t xml:space="preserve">Zoznam </w:t>
            </w:r>
            <w:r w:rsidR="00E916D0">
              <w:rPr>
                <w:b/>
                <w:bCs/>
                <w:noProof/>
                <w:sz w:val="24"/>
              </w:rPr>
              <w:t xml:space="preserve">neharmonizovaných </w:t>
            </w:r>
            <w:r w:rsidRPr="007B72DA">
              <w:rPr>
                <w:b/>
                <w:bCs/>
                <w:noProof/>
                <w:sz w:val="24"/>
              </w:rPr>
              <w:t>transakcií</w:t>
            </w:r>
          </w:p>
        </w:tc>
      </w:tr>
      <w:tr w:rsidR="003B07A7" w:rsidRPr="007B72DA" w:rsidTr="0056233E">
        <w:trPr>
          <w:tblHeader/>
          <w:jc w:val="center"/>
        </w:trPr>
        <w:tc>
          <w:tcPr>
            <w:tcW w:w="1398" w:type="dxa"/>
            <w:tcBorders>
              <w:top w:val="single" w:sz="4" w:space="0" w:color="auto"/>
              <w:left w:val="single" w:sz="4" w:space="0" w:color="auto"/>
              <w:bottom w:val="single" w:sz="4" w:space="0" w:color="auto"/>
              <w:right w:val="single" w:sz="4" w:space="0" w:color="FFFFFF"/>
            </w:tcBorders>
            <w:shd w:val="clear" w:color="auto" w:fill="8C8C8C"/>
            <w:vAlign w:val="center"/>
          </w:tcPr>
          <w:p w:rsidR="003B07A7" w:rsidRPr="007B72DA" w:rsidRDefault="003B07A7" w:rsidP="0059644B">
            <w:pPr>
              <w:jc w:val="center"/>
              <w:rPr>
                <w:b/>
                <w:noProof/>
                <w:color w:val="FFFFFF"/>
                <w:szCs w:val="22"/>
              </w:rPr>
            </w:pPr>
            <w:r w:rsidRPr="007B72DA">
              <w:rPr>
                <w:b/>
                <w:noProof/>
                <w:color w:val="FFFFFF"/>
                <w:szCs w:val="22"/>
              </w:rPr>
              <w:t>Číslo transakcie</w:t>
            </w:r>
          </w:p>
        </w:tc>
        <w:tc>
          <w:tcPr>
            <w:tcW w:w="4664" w:type="dxa"/>
            <w:tcBorders>
              <w:top w:val="single" w:sz="4" w:space="0" w:color="auto"/>
              <w:left w:val="single" w:sz="4" w:space="0" w:color="FFFFFF"/>
              <w:bottom w:val="single" w:sz="4" w:space="0" w:color="auto"/>
              <w:right w:val="single" w:sz="4" w:space="0" w:color="FFFFFF"/>
            </w:tcBorders>
            <w:shd w:val="clear" w:color="auto" w:fill="8C8C8C"/>
            <w:vAlign w:val="center"/>
          </w:tcPr>
          <w:p w:rsidR="003B07A7" w:rsidRPr="007B72DA" w:rsidRDefault="003B07A7" w:rsidP="0059644B">
            <w:pPr>
              <w:jc w:val="center"/>
              <w:rPr>
                <w:b/>
                <w:noProof/>
                <w:color w:val="FFFFFF"/>
                <w:szCs w:val="22"/>
              </w:rPr>
            </w:pPr>
            <w:r w:rsidRPr="007B72DA">
              <w:rPr>
                <w:b/>
                <w:noProof/>
                <w:color w:val="FFFFFF"/>
                <w:szCs w:val="22"/>
              </w:rPr>
              <w:t>Transakcia</w:t>
            </w:r>
          </w:p>
        </w:tc>
        <w:tc>
          <w:tcPr>
            <w:tcW w:w="1400" w:type="dxa"/>
            <w:tcBorders>
              <w:top w:val="single" w:sz="4" w:space="0" w:color="auto"/>
              <w:left w:val="single" w:sz="4" w:space="0" w:color="FFFFFF"/>
              <w:bottom w:val="single" w:sz="4" w:space="0" w:color="auto"/>
              <w:right w:val="single" w:sz="4" w:space="0" w:color="FFFFFF"/>
            </w:tcBorders>
            <w:shd w:val="clear" w:color="auto" w:fill="8C8C8C"/>
            <w:vAlign w:val="center"/>
          </w:tcPr>
          <w:p w:rsidR="003B07A7" w:rsidRPr="007B72DA" w:rsidRDefault="003B07A7" w:rsidP="0059644B">
            <w:pPr>
              <w:keepNext/>
              <w:jc w:val="center"/>
              <w:rPr>
                <w:b/>
                <w:noProof/>
                <w:color w:val="FFFFFF"/>
                <w:szCs w:val="22"/>
              </w:rPr>
            </w:pPr>
            <w:r w:rsidRPr="007B72DA">
              <w:rPr>
                <w:b/>
                <w:noProof/>
                <w:color w:val="FFFFFF"/>
                <w:szCs w:val="22"/>
              </w:rPr>
              <w:t>Formát správy</w:t>
            </w:r>
          </w:p>
        </w:tc>
        <w:tc>
          <w:tcPr>
            <w:tcW w:w="1826" w:type="dxa"/>
            <w:tcBorders>
              <w:top w:val="single" w:sz="4" w:space="0" w:color="auto"/>
              <w:left w:val="single" w:sz="4" w:space="0" w:color="FFFFFF"/>
              <w:bottom w:val="single" w:sz="4" w:space="0" w:color="auto"/>
              <w:right w:val="single" w:sz="4" w:space="0" w:color="auto"/>
            </w:tcBorders>
            <w:shd w:val="clear" w:color="auto" w:fill="8C8C8C"/>
            <w:vAlign w:val="center"/>
          </w:tcPr>
          <w:p w:rsidR="003B07A7" w:rsidRPr="007B72DA" w:rsidRDefault="003B07A7" w:rsidP="0059644B">
            <w:pPr>
              <w:keepNext/>
              <w:jc w:val="center"/>
              <w:rPr>
                <w:b/>
                <w:noProof/>
                <w:color w:val="FFFFFF"/>
                <w:szCs w:val="22"/>
              </w:rPr>
            </w:pPr>
            <w:r w:rsidRPr="007B72DA">
              <w:rPr>
                <w:b/>
                <w:noProof/>
                <w:color w:val="FFFFFF"/>
                <w:szCs w:val="22"/>
              </w:rPr>
              <w:t>Stav implementácie</w:t>
            </w:r>
          </w:p>
        </w:tc>
      </w:tr>
      <w:tr w:rsidR="00C22533" w:rsidRPr="006F63B9" w:rsidTr="0056233E">
        <w:trPr>
          <w:jc w:val="center"/>
        </w:trPr>
        <w:tc>
          <w:tcPr>
            <w:tcW w:w="1398" w:type="dxa"/>
            <w:tcBorders>
              <w:top w:val="single" w:sz="4" w:space="0" w:color="auto"/>
            </w:tcBorders>
          </w:tcPr>
          <w:p w:rsidR="00C22533" w:rsidRPr="00C22533" w:rsidRDefault="00C22533" w:rsidP="0059644B">
            <w:pPr>
              <w:jc w:val="center"/>
              <w:rPr>
                <w:szCs w:val="22"/>
                <w:highlight w:val="yellow"/>
              </w:rPr>
            </w:pPr>
            <w:r w:rsidRPr="00D751FF">
              <w:rPr>
                <w:szCs w:val="22"/>
              </w:rPr>
              <w:t>020</w:t>
            </w:r>
          </w:p>
        </w:tc>
        <w:tc>
          <w:tcPr>
            <w:tcW w:w="4664" w:type="dxa"/>
            <w:tcBorders>
              <w:top w:val="single" w:sz="4" w:space="0" w:color="auto"/>
            </w:tcBorders>
          </w:tcPr>
          <w:p w:rsidR="00C22533" w:rsidRPr="00D751FF" w:rsidRDefault="00936660" w:rsidP="0012796E">
            <w:pPr>
              <w:autoSpaceDE w:val="0"/>
              <w:autoSpaceDN w:val="0"/>
              <w:adjustRightInd w:val="0"/>
              <w:spacing w:after="0" w:line="287" w:lineRule="auto"/>
              <w:rPr>
                <w:rFonts w:cs="Arial"/>
                <w:color w:val="000000"/>
                <w:szCs w:val="22"/>
                <w:lang w:eastAsia="sk-SK"/>
              </w:rPr>
            </w:pPr>
            <w:r w:rsidRPr="00D751FF">
              <w:rPr>
                <w:rFonts w:cs="Arial"/>
                <w:color w:val="000000"/>
                <w:szCs w:val="22"/>
                <w:lang w:eastAsia="sk-SK"/>
              </w:rPr>
              <w:t>ID vlastníka</w:t>
            </w:r>
            <w:r w:rsidR="00C22533" w:rsidRPr="00D751FF">
              <w:rPr>
                <w:rFonts w:cs="Arial"/>
                <w:color w:val="000000"/>
                <w:szCs w:val="22"/>
                <w:lang w:eastAsia="sk-SK"/>
              </w:rPr>
              <w:t xml:space="preserve"> ZoP</w:t>
            </w:r>
          </w:p>
        </w:tc>
        <w:tc>
          <w:tcPr>
            <w:tcW w:w="1400" w:type="dxa"/>
            <w:tcBorders>
              <w:top w:val="single" w:sz="4" w:space="0" w:color="auto"/>
            </w:tcBorders>
          </w:tcPr>
          <w:p w:rsidR="00C22533" w:rsidRPr="00D751FF" w:rsidRDefault="00C22533" w:rsidP="0059644B">
            <w:pPr>
              <w:pStyle w:val="Default"/>
              <w:rPr>
                <w:sz w:val="22"/>
                <w:szCs w:val="22"/>
              </w:rPr>
            </w:pPr>
            <w:r w:rsidRPr="00D751FF">
              <w:rPr>
                <w:sz w:val="22"/>
                <w:szCs w:val="22"/>
              </w:rPr>
              <w:t>UTILMD</w:t>
            </w:r>
          </w:p>
        </w:tc>
        <w:tc>
          <w:tcPr>
            <w:tcW w:w="1826" w:type="dxa"/>
            <w:tcBorders>
              <w:top w:val="single" w:sz="4" w:space="0" w:color="auto"/>
            </w:tcBorders>
          </w:tcPr>
          <w:p w:rsidR="00C22533" w:rsidRPr="00D751FF" w:rsidRDefault="00C22533" w:rsidP="0059644B">
            <w:pPr>
              <w:pStyle w:val="Default"/>
              <w:rPr>
                <w:sz w:val="22"/>
                <w:szCs w:val="22"/>
              </w:rPr>
            </w:pPr>
            <w:r w:rsidRPr="00D751FF">
              <w:rPr>
                <w:sz w:val="22"/>
                <w:szCs w:val="22"/>
              </w:rPr>
              <w:t>V prevádzke</w:t>
            </w:r>
          </w:p>
        </w:tc>
      </w:tr>
      <w:tr w:rsidR="003B07A7" w:rsidRPr="006F63B9" w:rsidTr="0056233E">
        <w:trPr>
          <w:jc w:val="center"/>
        </w:trPr>
        <w:tc>
          <w:tcPr>
            <w:tcW w:w="1398" w:type="dxa"/>
            <w:tcBorders>
              <w:top w:val="single" w:sz="4" w:space="0" w:color="auto"/>
            </w:tcBorders>
          </w:tcPr>
          <w:p w:rsidR="003B07A7" w:rsidRPr="00790B0C" w:rsidRDefault="00790B0C" w:rsidP="0059644B">
            <w:pPr>
              <w:jc w:val="center"/>
              <w:rPr>
                <w:szCs w:val="22"/>
              </w:rPr>
            </w:pPr>
            <w:r w:rsidRPr="00790B0C">
              <w:rPr>
                <w:szCs w:val="22"/>
              </w:rPr>
              <w:t>0</w:t>
            </w:r>
            <w:r w:rsidR="0012796E">
              <w:rPr>
                <w:szCs w:val="22"/>
              </w:rPr>
              <w:t>21</w:t>
            </w:r>
          </w:p>
        </w:tc>
        <w:tc>
          <w:tcPr>
            <w:tcW w:w="4664" w:type="dxa"/>
            <w:tcBorders>
              <w:top w:val="single" w:sz="4" w:space="0" w:color="auto"/>
            </w:tcBorders>
          </w:tcPr>
          <w:p w:rsidR="003B07A7" w:rsidRPr="005C75D5" w:rsidRDefault="003B07A7" w:rsidP="0012796E">
            <w:pPr>
              <w:autoSpaceDE w:val="0"/>
              <w:autoSpaceDN w:val="0"/>
              <w:adjustRightInd w:val="0"/>
              <w:spacing w:after="0" w:line="287" w:lineRule="auto"/>
              <w:rPr>
                <w:rFonts w:cs="Arial"/>
                <w:b/>
                <w:bCs/>
                <w:color w:val="000000"/>
                <w:szCs w:val="22"/>
                <w:lang w:val="pl-PL" w:eastAsia="sk-SK"/>
              </w:rPr>
            </w:pPr>
            <w:r w:rsidRPr="00790B0C">
              <w:rPr>
                <w:rFonts w:cs="Arial"/>
                <w:color w:val="000000"/>
                <w:szCs w:val="22"/>
                <w:lang w:eastAsia="sk-SK"/>
              </w:rPr>
              <w:t xml:space="preserve">Požiadavka na </w:t>
            </w:r>
            <w:r w:rsidR="0012796E">
              <w:rPr>
                <w:rFonts w:cs="Arial"/>
                <w:color w:val="000000"/>
                <w:szCs w:val="22"/>
                <w:lang w:eastAsia="sk-SK"/>
              </w:rPr>
              <w:t> zmenu hodnoty hlavného ističa, Sadzby, Tarify</w:t>
            </w:r>
          </w:p>
        </w:tc>
        <w:tc>
          <w:tcPr>
            <w:tcW w:w="1400" w:type="dxa"/>
            <w:tcBorders>
              <w:top w:val="single" w:sz="4" w:space="0" w:color="auto"/>
            </w:tcBorders>
          </w:tcPr>
          <w:p w:rsidR="003B07A7" w:rsidRDefault="003B07A7" w:rsidP="0059644B">
            <w:pPr>
              <w:pStyle w:val="Default"/>
              <w:rPr>
                <w:szCs w:val="22"/>
              </w:rPr>
            </w:pPr>
            <w:r>
              <w:rPr>
                <w:sz w:val="22"/>
                <w:szCs w:val="22"/>
              </w:rPr>
              <w:t xml:space="preserve">UTILMD </w:t>
            </w:r>
          </w:p>
        </w:tc>
        <w:tc>
          <w:tcPr>
            <w:tcW w:w="1826" w:type="dxa"/>
            <w:tcBorders>
              <w:top w:val="single" w:sz="4" w:space="0" w:color="auto"/>
            </w:tcBorders>
          </w:tcPr>
          <w:p w:rsidR="003B07A7" w:rsidRDefault="003B07A7" w:rsidP="0059644B">
            <w:pPr>
              <w:pStyle w:val="Default"/>
              <w:rPr>
                <w:szCs w:val="22"/>
              </w:rPr>
            </w:pPr>
            <w:r>
              <w:rPr>
                <w:sz w:val="22"/>
                <w:szCs w:val="22"/>
              </w:rPr>
              <w:t xml:space="preserve">V prevádzke </w:t>
            </w:r>
          </w:p>
        </w:tc>
      </w:tr>
      <w:tr w:rsidR="00790B0C" w:rsidRPr="006F63B9" w:rsidTr="0056233E">
        <w:trPr>
          <w:jc w:val="center"/>
        </w:trPr>
        <w:tc>
          <w:tcPr>
            <w:tcW w:w="1398" w:type="dxa"/>
          </w:tcPr>
          <w:p w:rsidR="00790B0C" w:rsidRPr="00790B0C" w:rsidRDefault="00790B0C" w:rsidP="0059644B">
            <w:pPr>
              <w:jc w:val="center"/>
              <w:rPr>
                <w:szCs w:val="22"/>
              </w:rPr>
            </w:pPr>
            <w:r w:rsidRPr="00790B0C">
              <w:rPr>
                <w:szCs w:val="22"/>
              </w:rPr>
              <w:t>0</w:t>
            </w:r>
            <w:r w:rsidR="0012796E">
              <w:rPr>
                <w:szCs w:val="22"/>
              </w:rPr>
              <w:t>2</w:t>
            </w:r>
            <w:r w:rsidRPr="00790B0C">
              <w:rPr>
                <w:szCs w:val="22"/>
              </w:rPr>
              <w:t>2</w:t>
            </w:r>
          </w:p>
        </w:tc>
        <w:tc>
          <w:tcPr>
            <w:tcW w:w="4664" w:type="dxa"/>
          </w:tcPr>
          <w:p w:rsidR="00790B0C" w:rsidRPr="00790B0C" w:rsidRDefault="00790B0C" w:rsidP="0012796E">
            <w:pPr>
              <w:pStyle w:val="Default"/>
              <w:rPr>
                <w:sz w:val="22"/>
                <w:szCs w:val="22"/>
              </w:rPr>
            </w:pPr>
            <w:r w:rsidRPr="00790B0C">
              <w:rPr>
                <w:sz w:val="22"/>
                <w:szCs w:val="22"/>
              </w:rPr>
              <w:t xml:space="preserve">Akceptovanie / zamietnutie požiadavky </w:t>
            </w:r>
            <w:r w:rsidR="0012796E">
              <w:rPr>
                <w:sz w:val="22"/>
                <w:szCs w:val="22"/>
              </w:rPr>
              <w:t>021</w:t>
            </w:r>
          </w:p>
        </w:tc>
        <w:tc>
          <w:tcPr>
            <w:tcW w:w="1400" w:type="dxa"/>
          </w:tcPr>
          <w:p w:rsidR="00790B0C" w:rsidRPr="006F63B9" w:rsidRDefault="00790B0C" w:rsidP="0059644B">
            <w:r>
              <w:t>APERAK</w:t>
            </w:r>
          </w:p>
        </w:tc>
        <w:tc>
          <w:tcPr>
            <w:tcW w:w="1826" w:type="dxa"/>
          </w:tcPr>
          <w:p w:rsidR="00790B0C" w:rsidRPr="006F63B9" w:rsidRDefault="00790B0C" w:rsidP="0059644B">
            <w:r>
              <w:rPr>
                <w:szCs w:val="22"/>
              </w:rPr>
              <w:t xml:space="preserve">V prevádzke </w:t>
            </w:r>
          </w:p>
        </w:tc>
      </w:tr>
      <w:tr w:rsidR="00775C9E" w:rsidRPr="006F63B9" w:rsidTr="0056233E">
        <w:trPr>
          <w:jc w:val="center"/>
        </w:trPr>
        <w:tc>
          <w:tcPr>
            <w:tcW w:w="1398" w:type="dxa"/>
          </w:tcPr>
          <w:p w:rsidR="00775C9E" w:rsidRDefault="00775C9E" w:rsidP="0059644B">
            <w:pPr>
              <w:jc w:val="center"/>
            </w:pPr>
            <w:r>
              <w:t>940</w:t>
            </w:r>
          </w:p>
        </w:tc>
        <w:tc>
          <w:tcPr>
            <w:tcW w:w="4664" w:type="dxa"/>
          </w:tcPr>
          <w:p w:rsidR="00775C9E" w:rsidRDefault="00775C9E" w:rsidP="008D7FEE">
            <w:pPr>
              <w:autoSpaceDE w:val="0"/>
              <w:autoSpaceDN w:val="0"/>
              <w:adjustRightInd w:val="0"/>
              <w:spacing w:after="0" w:line="287" w:lineRule="auto"/>
            </w:pPr>
            <w:r>
              <w:t>Faktúra za služby</w:t>
            </w:r>
          </w:p>
        </w:tc>
        <w:tc>
          <w:tcPr>
            <w:tcW w:w="1400" w:type="dxa"/>
          </w:tcPr>
          <w:p w:rsidR="00775C9E" w:rsidRPr="00DF4B76" w:rsidRDefault="00775C9E" w:rsidP="0059644B">
            <w:r>
              <w:t>MSCONS</w:t>
            </w:r>
          </w:p>
        </w:tc>
        <w:tc>
          <w:tcPr>
            <w:tcW w:w="1826" w:type="dxa"/>
          </w:tcPr>
          <w:p w:rsidR="00775C9E" w:rsidRDefault="00775C9E" w:rsidP="0059644B">
            <w:pPr>
              <w:rPr>
                <w:szCs w:val="22"/>
              </w:rPr>
            </w:pPr>
            <w:r>
              <w:rPr>
                <w:szCs w:val="22"/>
              </w:rPr>
              <w:t>V prevádzke</w:t>
            </w:r>
          </w:p>
        </w:tc>
      </w:tr>
    </w:tbl>
    <w:p w:rsidR="00BE3F0A" w:rsidRPr="005D3B12" w:rsidRDefault="005D3B12" w:rsidP="00BE3F0A">
      <w:pPr>
        <w:pStyle w:val="Nadpis3"/>
        <w:numPr>
          <w:ilvl w:val="0"/>
          <w:numId w:val="0"/>
        </w:numPr>
        <w:ind w:left="720" w:hanging="720"/>
        <w:rPr>
          <w:b w:val="0"/>
          <w:color w:val="auto"/>
          <w:sz w:val="16"/>
          <w:szCs w:val="16"/>
        </w:rPr>
      </w:pPr>
      <w:bookmarkStart w:id="46" w:name="_Toc169423606"/>
      <w:bookmarkStart w:id="47" w:name="_Toc295208287"/>
      <w:r w:rsidRPr="005D3B12">
        <w:rPr>
          <w:b w:val="0"/>
          <w:color w:val="auto"/>
          <w:sz w:val="16"/>
          <w:szCs w:val="16"/>
        </w:rPr>
        <w:t>Obsah a štruktúra v zmysle DTŠVD</w:t>
      </w:r>
    </w:p>
    <w:p w:rsidR="005D3B12" w:rsidRPr="005D3B12" w:rsidRDefault="005D3B12" w:rsidP="005D3B12"/>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8"/>
        <w:gridCol w:w="4664"/>
        <w:gridCol w:w="1400"/>
        <w:gridCol w:w="1826"/>
      </w:tblGrid>
      <w:tr w:rsidR="00E916D0" w:rsidRPr="007B72DA" w:rsidTr="00E916D0">
        <w:trPr>
          <w:trHeight w:val="228"/>
          <w:tblHeader/>
          <w:jc w:val="center"/>
        </w:trPr>
        <w:tc>
          <w:tcPr>
            <w:tcW w:w="9288" w:type="dxa"/>
            <w:gridSpan w:val="4"/>
            <w:tcBorders>
              <w:top w:val="single" w:sz="4" w:space="0" w:color="auto"/>
              <w:left w:val="single" w:sz="4" w:space="0" w:color="auto"/>
              <w:bottom w:val="single" w:sz="4" w:space="0" w:color="auto"/>
              <w:right w:val="single" w:sz="4" w:space="0" w:color="auto"/>
            </w:tcBorders>
            <w:shd w:val="clear" w:color="auto" w:fill="99CCFF"/>
            <w:vAlign w:val="bottom"/>
          </w:tcPr>
          <w:p w:rsidR="00E916D0" w:rsidRPr="007B72DA" w:rsidRDefault="00E916D0" w:rsidP="00E916D0">
            <w:pPr>
              <w:keepNext/>
              <w:rPr>
                <w:b/>
                <w:bCs/>
                <w:noProof/>
                <w:sz w:val="24"/>
              </w:rPr>
            </w:pPr>
            <w:r w:rsidRPr="007B72DA">
              <w:rPr>
                <w:b/>
                <w:bCs/>
                <w:noProof/>
                <w:sz w:val="24"/>
              </w:rPr>
              <w:t xml:space="preserve">Zoznam </w:t>
            </w:r>
            <w:r>
              <w:rPr>
                <w:b/>
                <w:bCs/>
                <w:noProof/>
                <w:sz w:val="24"/>
              </w:rPr>
              <w:t xml:space="preserve">použitých harmonizovaných </w:t>
            </w:r>
            <w:r w:rsidRPr="007B72DA">
              <w:rPr>
                <w:b/>
                <w:bCs/>
                <w:noProof/>
                <w:sz w:val="24"/>
              </w:rPr>
              <w:t>transakcií</w:t>
            </w:r>
          </w:p>
        </w:tc>
      </w:tr>
      <w:tr w:rsidR="00E916D0" w:rsidRPr="007B72DA" w:rsidTr="00E916D0">
        <w:trPr>
          <w:tblHeader/>
          <w:jc w:val="center"/>
        </w:trPr>
        <w:tc>
          <w:tcPr>
            <w:tcW w:w="1398" w:type="dxa"/>
            <w:tcBorders>
              <w:top w:val="single" w:sz="4" w:space="0" w:color="auto"/>
              <w:left w:val="single" w:sz="4" w:space="0" w:color="auto"/>
              <w:bottom w:val="single" w:sz="4" w:space="0" w:color="auto"/>
              <w:right w:val="single" w:sz="4" w:space="0" w:color="FFFFFF"/>
            </w:tcBorders>
            <w:shd w:val="clear" w:color="auto" w:fill="8C8C8C"/>
            <w:vAlign w:val="center"/>
          </w:tcPr>
          <w:p w:rsidR="00E916D0" w:rsidRPr="007B72DA" w:rsidRDefault="00E916D0" w:rsidP="00E916D0">
            <w:pPr>
              <w:jc w:val="center"/>
              <w:rPr>
                <w:b/>
                <w:noProof/>
                <w:color w:val="FFFFFF"/>
                <w:szCs w:val="22"/>
              </w:rPr>
            </w:pPr>
            <w:r w:rsidRPr="007B72DA">
              <w:rPr>
                <w:b/>
                <w:noProof/>
                <w:color w:val="FFFFFF"/>
                <w:szCs w:val="22"/>
              </w:rPr>
              <w:t>Číslo transakcie</w:t>
            </w:r>
          </w:p>
        </w:tc>
        <w:tc>
          <w:tcPr>
            <w:tcW w:w="4664" w:type="dxa"/>
            <w:tcBorders>
              <w:top w:val="single" w:sz="4" w:space="0" w:color="auto"/>
              <w:left w:val="single" w:sz="4" w:space="0" w:color="FFFFFF"/>
              <w:bottom w:val="single" w:sz="4" w:space="0" w:color="auto"/>
              <w:right w:val="single" w:sz="4" w:space="0" w:color="FFFFFF"/>
            </w:tcBorders>
            <w:shd w:val="clear" w:color="auto" w:fill="8C8C8C"/>
            <w:vAlign w:val="center"/>
          </w:tcPr>
          <w:p w:rsidR="00E916D0" w:rsidRPr="007B72DA" w:rsidRDefault="00E916D0" w:rsidP="00E916D0">
            <w:pPr>
              <w:jc w:val="center"/>
              <w:rPr>
                <w:b/>
                <w:noProof/>
                <w:color w:val="FFFFFF"/>
                <w:szCs w:val="22"/>
              </w:rPr>
            </w:pPr>
            <w:r w:rsidRPr="007B72DA">
              <w:rPr>
                <w:b/>
                <w:noProof/>
                <w:color w:val="FFFFFF"/>
                <w:szCs w:val="22"/>
              </w:rPr>
              <w:t>Transakcia</w:t>
            </w:r>
          </w:p>
        </w:tc>
        <w:tc>
          <w:tcPr>
            <w:tcW w:w="1400" w:type="dxa"/>
            <w:tcBorders>
              <w:top w:val="single" w:sz="4" w:space="0" w:color="auto"/>
              <w:left w:val="single" w:sz="4" w:space="0" w:color="FFFFFF"/>
              <w:bottom w:val="single" w:sz="4" w:space="0" w:color="auto"/>
              <w:right w:val="single" w:sz="4" w:space="0" w:color="FFFFFF"/>
            </w:tcBorders>
            <w:shd w:val="clear" w:color="auto" w:fill="8C8C8C"/>
            <w:vAlign w:val="center"/>
          </w:tcPr>
          <w:p w:rsidR="00E916D0" w:rsidRPr="007B72DA" w:rsidRDefault="00E916D0" w:rsidP="00E916D0">
            <w:pPr>
              <w:keepNext/>
              <w:jc w:val="center"/>
              <w:rPr>
                <w:b/>
                <w:noProof/>
                <w:color w:val="FFFFFF"/>
                <w:szCs w:val="22"/>
              </w:rPr>
            </w:pPr>
            <w:r w:rsidRPr="007B72DA">
              <w:rPr>
                <w:b/>
                <w:noProof/>
                <w:color w:val="FFFFFF"/>
                <w:szCs w:val="22"/>
              </w:rPr>
              <w:t>Formát správy</w:t>
            </w:r>
          </w:p>
        </w:tc>
        <w:tc>
          <w:tcPr>
            <w:tcW w:w="1826" w:type="dxa"/>
            <w:tcBorders>
              <w:top w:val="single" w:sz="4" w:space="0" w:color="auto"/>
              <w:left w:val="single" w:sz="4" w:space="0" w:color="FFFFFF"/>
              <w:bottom w:val="single" w:sz="4" w:space="0" w:color="auto"/>
              <w:right w:val="single" w:sz="4" w:space="0" w:color="auto"/>
            </w:tcBorders>
            <w:shd w:val="clear" w:color="auto" w:fill="8C8C8C"/>
            <w:vAlign w:val="center"/>
          </w:tcPr>
          <w:p w:rsidR="00E916D0" w:rsidRPr="007B72DA" w:rsidRDefault="00E916D0" w:rsidP="00E916D0">
            <w:pPr>
              <w:keepNext/>
              <w:jc w:val="center"/>
              <w:rPr>
                <w:b/>
                <w:noProof/>
                <w:color w:val="FFFFFF"/>
                <w:szCs w:val="22"/>
              </w:rPr>
            </w:pPr>
            <w:r w:rsidRPr="007B72DA">
              <w:rPr>
                <w:b/>
                <w:noProof/>
                <w:color w:val="FFFFFF"/>
                <w:szCs w:val="22"/>
              </w:rPr>
              <w:t>Stav implementácie</w:t>
            </w:r>
          </w:p>
        </w:tc>
      </w:tr>
      <w:tr w:rsidR="00E916D0" w:rsidRPr="006F63B9" w:rsidTr="00E916D0">
        <w:trPr>
          <w:jc w:val="center"/>
        </w:trPr>
        <w:tc>
          <w:tcPr>
            <w:tcW w:w="1398" w:type="dxa"/>
          </w:tcPr>
          <w:p w:rsidR="00E916D0" w:rsidRPr="00904C55" w:rsidRDefault="00E916D0" w:rsidP="00E916D0">
            <w:pPr>
              <w:jc w:val="center"/>
            </w:pPr>
            <w:r w:rsidRPr="00904C55">
              <w:t>Z99</w:t>
            </w:r>
          </w:p>
        </w:tc>
        <w:tc>
          <w:tcPr>
            <w:tcW w:w="4664" w:type="dxa"/>
          </w:tcPr>
          <w:p w:rsidR="00E916D0" w:rsidRPr="00DF4B76" w:rsidRDefault="00E916D0" w:rsidP="00E916D0">
            <w:pPr>
              <w:autoSpaceDE w:val="0"/>
              <w:autoSpaceDN w:val="0"/>
              <w:adjustRightInd w:val="0"/>
              <w:spacing w:after="0" w:line="287" w:lineRule="auto"/>
            </w:pPr>
            <w:r w:rsidRPr="00DF4B76">
              <w:t>Prijatá správa je nespracovateľná</w:t>
            </w:r>
          </w:p>
        </w:tc>
        <w:tc>
          <w:tcPr>
            <w:tcW w:w="1400" w:type="dxa"/>
          </w:tcPr>
          <w:p w:rsidR="00E916D0" w:rsidRPr="00DF4B76" w:rsidRDefault="00E916D0" w:rsidP="00E916D0">
            <w:r w:rsidRPr="00DF4B76">
              <w:t>APERAK</w:t>
            </w:r>
          </w:p>
        </w:tc>
        <w:tc>
          <w:tcPr>
            <w:tcW w:w="1826" w:type="dxa"/>
          </w:tcPr>
          <w:p w:rsidR="00E916D0" w:rsidRDefault="00E916D0" w:rsidP="00E916D0">
            <w:pPr>
              <w:rPr>
                <w:szCs w:val="22"/>
              </w:rPr>
            </w:pPr>
            <w:r>
              <w:rPr>
                <w:szCs w:val="22"/>
              </w:rPr>
              <w:t>V prevádzke</w:t>
            </w:r>
          </w:p>
        </w:tc>
      </w:tr>
      <w:tr w:rsidR="00E916D0" w:rsidRPr="006F63B9" w:rsidTr="00E916D0">
        <w:trPr>
          <w:jc w:val="center"/>
        </w:trPr>
        <w:tc>
          <w:tcPr>
            <w:tcW w:w="1398" w:type="dxa"/>
          </w:tcPr>
          <w:p w:rsidR="00E916D0" w:rsidRPr="00904C55" w:rsidRDefault="00E916D0" w:rsidP="00E916D0">
            <w:pPr>
              <w:jc w:val="center"/>
            </w:pPr>
            <w:r>
              <w:t>433</w:t>
            </w:r>
          </w:p>
        </w:tc>
        <w:tc>
          <w:tcPr>
            <w:tcW w:w="4664" w:type="dxa"/>
          </w:tcPr>
          <w:p w:rsidR="00E916D0" w:rsidRPr="00DF4B76" w:rsidRDefault="00E916D0" w:rsidP="00E916D0">
            <w:pPr>
              <w:autoSpaceDE w:val="0"/>
              <w:autoSpaceDN w:val="0"/>
              <w:adjustRightInd w:val="0"/>
              <w:spacing w:after="0" w:line="287" w:lineRule="auto"/>
            </w:pPr>
            <w:r>
              <w:t>Technická špecifikácia</w:t>
            </w:r>
          </w:p>
        </w:tc>
        <w:tc>
          <w:tcPr>
            <w:tcW w:w="1400" w:type="dxa"/>
          </w:tcPr>
          <w:p w:rsidR="00E916D0" w:rsidRPr="00DF4B76" w:rsidRDefault="00E916D0" w:rsidP="00E916D0">
            <w:r>
              <w:rPr>
                <w:szCs w:val="22"/>
              </w:rPr>
              <w:t>UTILMD</w:t>
            </w:r>
          </w:p>
        </w:tc>
        <w:tc>
          <w:tcPr>
            <w:tcW w:w="1826" w:type="dxa"/>
          </w:tcPr>
          <w:p w:rsidR="00E916D0" w:rsidRDefault="00E916D0" w:rsidP="00E916D0">
            <w:pPr>
              <w:rPr>
                <w:szCs w:val="22"/>
              </w:rPr>
            </w:pPr>
            <w:r>
              <w:rPr>
                <w:szCs w:val="22"/>
              </w:rPr>
              <w:t>V prevádzke</w:t>
            </w:r>
          </w:p>
        </w:tc>
      </w:tr>
      <w:tr w:rsidR="00E916D0" w:rsidRPr="006F63B9" w:rsidTr="00E916D0">
        <w:trPr>
          <w:jc w:val="center"/>
        </w:trPr>
        <w:tc>
          <w:tcPr>
            <w:tcW w:w="1398" w:type="dxa"/>
          </w:tcPr>
          <w:p w:rsidR="00E916D0" w:rsidRDefault="00E916D0" w:rsidP="00E916D0">
            <w:pPr>
              <w:jc w:val="center"/>
            </w:pPr>
            <w:r>
              <w:t>425</w:t>
            </w:r>
          </w:p>
        </w:tc>
        <w:tc>
          <w:tcPr>
            <w:tcW w:w="4664" w:type="dxa"/>
          </w:tcPr>
          <w:p w:rsidR="00E916D0" w:rsidRPr="00DF4B76" w:rsidRDefault="00E916D0" w:rsidP="00E916D0">
            <w:pPr>
              <w:autoSpaceDE w:val="0"/>
              <w:autoSpaceDN w:val="0"/>
              <w:adjustRightInd w:val="0"/>
              <w:spacing w:after="0" w:line="287" w:lineRule="auto"/>
            </w:pPr>
            <w:r>
              <w:t>Zamietnutie procesu zmeny zmluvných kmeňových dát</w:t>
            </w:r>
          </w:p>
        </w:tc>
        <w:tc>
          <w:tcPr>
            <w:tcW w:w="1400" w:type="dxa"/>
          </w:tcPr>
          <w:p w:rsidR="00E916D0" w:rsidRPr="00DF4B76" w:rsidRDefault="00E916D0" w:rsidP="00E916D0">
            <w:r w:rsidRPr="00DF4B76">
              <w:t>APERAK</w:t>
            </w:r>
          </w:p>
        </w:tc>
        <w:tc>
          <w:tcPr>
            <w:tcW w:w="1826" w:type="dxa"/>
          </w:tcPr>
          <w:p w:rsidR="00E916D0" w:rsidRDefault="00E916D0" w:rsidP="00E916D0">
            <w:pPr>
              <w:rPr>
                <w:szCs w:val="22"/>
              </w:rPr>
            </w:pPr>
            <w:r>
              <w:rPr>
                <w:szCs w:val="22"/>
              </w:rPr>
              <w:t>V prevádzke</w:t>
            </w:r>
          </w:p>
        </w:tc>
      </w:tr>
    </w:tbl>
    <w:p w:rsidR="005D3B12" w:rsidRPr="005D3B12" w:rsidRDefault="005D3B12" w:rsidP="005D3B12">
      <w:pPr>
        <w:spacing w:after="0"/>
        <w:rPr>
          <w:sz w:val="16"/>
          <w:szCs w:val="16"/>
        </w:rPr>
      </w:pPr>
      <w:r w:rsidRPr="005D3B12">
        <w:rPr>
          <w:sz w:val="16"/>
          <w:szCs w:val="16"/>
        </w:rPr>
        <w:t>Obsah a štruktúra v zmysle platnej TŠVD</w:t>
      </w:r>
    </w:p>
    <w:p w:rsidR="00E916D0" w:rsidRDefault="00E916D0" w:rsidP="00E916D0">
      <w:pPr>
        <w:pStyle w:val="Nadpis3"/>
        <w:numPr>
          <w:ilvl w:val="0"/>
          <w:numId w:val="0"/>
        </w:numPr>
        <w:rPr>
          <w:b w:val="0"/>
        </w:rPr>
      </w:pPr>
    </w:p>
    <w:p w:rsidR="00BE65E1" w:rsidRPr="00522471" w:rsidRDefault="00E916D0" w:rsidP="00E916D0">
      <w:pPr>
        <w:pStyle w:val="Nadpis3"/>
        <w:numPr>
          <w:ilvl w:val="0"/>
          <w:numId w:val="0"/>
        </w:numPr>
        <w:rPr>
          <w:b w:val="0"/>
          <w:noProof/>
        </w:rPr>
      </w:pPr>
      <w:r>
        <w:rPr>
          <w:b w:val="0"/>
        </w:rPr>
        <w:t xml:space="preserve">3.1.1 </w:t>
      </w:r>
      <w:r w:rsidR="00BE65E1" w:rsidRPr="00522471">
        <w:rPr>
          <w:b w:val="0"/>
        </w:rPr>
        <w:t>Definícia formátov správ</w:t>
      </w:r>
    </w:p>
    <w:p w:rsidR="00522471" w:rsidRDefault="00522471">
      <w:pPr>
        <w:spacing w:after="0"/>
        <w:rPr>
          <w:b/>
        </w:rPr>
      </w:pPr>
    </w:p>
    <w:p w:rsidR="00A435AA" w:rsidRDefault="00A435AA" w:rsidP="00A435AA">
      <w:pPr>
        <w:spacing w:line="360" w:lineRule="auto"/>
      </w:pPr>
      <w:r w:rsidRPr="006F63B9">
        <w:t xml:space="preserve">Definícia formátov pre zasielanie správ </w:t>
      </w:r>
      <w:r>
        <w:t>je</w:t>
      </w:r>
      <w:r w:rsidRPr="006F63B9">
        <w:t xml:space="preserve"> v</w:t>
      </w:r>
      <w:r w:rsidR="00E916D0">
        <w:t> </w:t>
      </w:r>
      <w:r w:rsidRPr="006F63B9">
        <w:t>samostatných dokumentoch. V</w:t>
      </w:r>
      <w:r w:rsidR="00E916D0">
        <w:t> </w:t>
      </w:r>
      <w:r w:rsidRPr="006F63B9">
        <w:t>nasledujúcej  tabuľke je uvedený zoznam príloh, v</w:t>
      </w:r>
      <w:r w:rsidR="00E916D0">
        <w:t> </w:t>
      </w:r>
      <w:r w:rsidRPr="006F63B9">
        <w:t>ktorých je uveden</w:t>
      </w:r>
      <w:r>
        <w:t>á špecifikácia jednotlivých typov definovaných správ.</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29"/>
        <w:gridCol w:w="5627"/>
        <w:gridCol w:w="2230"/>
      </w:tblGrid>
      <w:tr w:rsidR="00A435AA" w:rsidRPr="007B72DA" w:rsidTr="00712121">
        <w:trPr>
          <w:jc w:val="center"/>
        </w:trPr>
        <w:tc>
          <w:tcPr>
            <w:tcW w:w="5000" w:type="pct"/>
            <w:gridSpan w:val="3"/>
            <w:shd w:val="clear" w:color="auto" w:fill="99CCFF"/>
          </w:tcPr>
          <w:p w:rsidR="00A435AA" w:rsidRPr="007B72DA" w:rsidRDefault="00A435AA" w:rsidP="00712121">
            <w:pPr>
              <w:keepNext/>
              <w:rPr>
                <w:b/>
                <w:bCs/>
                <w:noProof/>
                <w:szCs w:val="22"/>
              </w:rPr>
            </w:pPr>
            <w:r w:rsidRPr="007B72DA">
              <w:rPr>
                <w:b/>
                <w:bCs/>
                <w:noProof/>
                <w:sz w:val="24"/>
              </w:rPr>
              <w:lastRenderedPageBreak/>
              <w:t>Formáty</w:t>
            </w:r>
            <w:r w:rsidRPr="007B72DA">
              <w:rPr>
                <w:b/>
                <w:bCs/>
                <w:noProof/>
                <w:szCs w:val="22"/>
              </w:rPr>
              <w:t xml:space="preserve"> správ</w:t>
            </w:r>
          </w:p>
        </w:tc>
      </w:tr>
      <w:tr w:rsidR="00A435AA" w:rsidRPr="007B72DA" w:rsidTr="00712121">
        <w:trPr>
          <w:trHeight w:val="284"/>
          <w:jc w:val="center"/>
        </w:trPr>
        <w:tc>
          <w:tcPr>
            <w:tcW w:w="769" w:type="pct"/>
            <w:shd w:val="clear" w:color="auto" w:fill="8C8C8C"/>
          </w:tcPr>
          <w:p w:rsidR="00A435AA" w:rsidRPr="007B72DA" w:rsidRDefault="00A435AA" w:rsidP="00712121">
            <w:pPr>
              <w:rPr>
                <w:b/>
                <w:noProof/>
                <w:color w:val="FFFFFF"/>
                <w:szCs w:val="22"/>
              </w:rPr>
            </w:pPr>
            <w:r w:rsidRPr="007B72DA">
              <w:rPr>
                <w:b/>
                <w:noProof/>
                <w:color w:val="FFFFFF"/>
                <w:szCs w:val="22"/>
              </w:rPr>
              <w:t>Formát</w:t>
            </w:r>
          </w:p>
        </w:tc>
        <w:tc>
          <w:tcPr>
            <w:tcW w:w="3030" w:type="pct"/>
            <w:tcBorders>
              <w:bottom w:val="single" w:sz="6" w:space="0" w:color="auto"/>
            </w:tcBorders>
            <w:shd w:val="clear" w:color="auto" w:fill="8C8C8C"/>
          </w:tcPr>
          <w:p w:rsidR="00A435AA" w:rsidRPr="007B72DA" w:rsidRDefault="00A435AA" w:rsidP="00712121">
            <w:pPr>
              <w:rPr>
                <w:b/>
                <w:noProof/>
                <w:color w:val="FFFFFF"/>
                <w:szCs w:val="22"/>
              </w:rPr>
            </w:pPr>
            <w:r w:rsidRPr="007B72DA">
              <w:rPr>
                <w:b/>
                <w:noProof/>
                <w:color w:val="FFFFFF"/>
                <w:szCs w:val="22"/>
              </w:rPr>
              <w:t>Identifikácia dokumentu</w:t>
            </w:r>
          </w:p>
        </w:tc>
        <w:tc>
          <w:tcPr>
            <w:tcW w:w="1201" w:type="pct"/>
            <w:tcBorders>
              <w:bottom w:val="single" w:sz="6" w:space="0" w:color="auto"/>
            </w:tcBorders>
            <w:shd w:val="clear" w:color="auto" w:fill="8C8C8C"/>
          </w:tcPr>
          <w:p w:rsidR="00A435AA" w:rsidRDefault="00A435AA" w:rsidP="00712121">
            <w:pPr>
              <w:keepNext/>
              <w:jc w:val="center"/>
              <w:rPr>
                <w:b/>
                <w:noProof/>
                <w:color w:val="FFFFFF"/>
                <w:szCs w:val="22"/>
              </w:rPr>
            </w:pPr>
            <w:r w:rsidRPr="007B72DA">
              <w:rPr>
                <w:b/>
                <w:noProof/>
                <w:color w:val="FFFFFF"/>
                <w:szCs w:val="22"/>
              </w:rPr>
              <w:t>Verzia</w:t>
            </w:r>
          </w:p>
        </w:tc>
      </w:tr>
      <w:tr w:rsidR="00A435AA" w:rsidRPr="006F63B9" w:rsidTr="00712121">
        <w:trPr>
          <w:jc w:val="center"/>
        </w:trPr>
        <w:tc>
          <w:tcPr>
            <w:tcW w:w="769" w:type="pct"/>
          </w:tcPr>
          <w:p w:rsidR="00A435AA" w:rsidRPr="00FD00EA" w:rsidRDefault="00A435AA" w:rsidP="00712121">
            <w:r w:rsidRPr="00FD00EA">
              <w:t>UTILMD</w:t>
            </w:r>
          </w:p>
        </w:tc>
        <w:tc>
          <w:tcPr>
            <w:tcW w:w="3030" w:type="pct"/>
            <w:tcBorders>
              <w:top w:val="single" w:sz="6" w:space="0" w:color="auto"/>
              <w:bottom w:val="single" w:sz="6" w:space="0" w:color="auto"/>
            </w:tcBorders>
            <w:shd w:val="clear" w:color="auto" w:fill="auto"/>
          </w:tcPr>
          <w:p w:rsidR="00A435AA" w:rsidRPr="00FD00EA" w:rsidRDefault="00FE06FC" w:rsidP="00712121">
            <w:r w:rsidRPr="00FD00EA">
              <w:t>SS</w:t>
            </w:r>
            <w:r w:rsidR="001B06D1" w:rsidRPr="00FD00EA">
              <w:t>D-UTILMD</w:t>
            </w:r>
          </w:p>
        </w:tc>
        <w:tc>
          <w:tcPr>
            <w:tcW w:w="1201" w:type="pct"/>
            <w:tcBorders>
              <w:top w:val="single" w:sz="6" w:space="0" w:color="auto"/>
              <w:bottom w:val="single" w:sz="6" w:space="0" w:color="auto"/>
            </w:tcBorders>
            <w:shd w:val="clear" w:color="auto" w:fill="auto"/>
          </w:tcPr>
          <w:p w:rsidR="00A435AA" w:rsidRDefault="00A435AA" w:rsidP="00712121">
            <w:pPr>
              <w:jc w:val="center"/>
            </w:pPr>
            <w:r w:rsidRPr="009A45EB">
              <w:t>E4SK40</w:t>
            </w:r>
          </w:p>
        </w:tc>
      </w:tr>
      <w:tr w:rsidR="00A435AA" w:rsidRPr="006F63B9" w:rsidTr="00974A02">
        <w:trPr>
          <w:jc w:val="center"/>
        </w:trPr>
        <w:tc>
          <w:tcPr>
            <w:tcW w:w="769" w:type="pct"/>
          </w:tcPr>
          <w:p w:rsidR="00A435AA" w:rsidRPr="00FD00EA" w:rsidRDefault="00A435AA" w:rsidP="00712121">
            <w:r w:rsidRPr="00FD00EA">
              <w:t>APERAK</w:t>
            </w:r>
          </w:p>
        </w:tc>
        <w:tc>
          <w:tcPr>
            <w:tcW w:w="3030" w:type="pct"/>
            <w:tcBorders>
              <w:top w:val="single" w:sz="6" w:space="0" w:color="auto"/>
              <w:bottom w:val="single" w:sz="6" w:space="0" w:color="auto"/>
            </w:tcBorders>
            <w:shd w:val="clear" w:color="auto" w:fill="auto"/>
          </w:tcPr>
          <w:p w:rsidR="00A435AA" w:rsidRPr="00FD00EA" w:rsidRDefault="00FE06FC" w:rsidP="00712121">
            <w:r w:rsidRPr="00FD00EA">
              <w:t>SS</w:t>
            </w:r>
            <w:r w:rsidR="001B06D1" w:rsidRPr="00FD00EA">
              <w:t>D-APERAK</w:t>
            </w:r>
          </w:p>
        </w:tc>
        <w:tc>
          <w:tcPr>
            <w:tcW w:w="1201" w:type="pct"/>
            <w:tcBorders>
              <w:top w:val="single" w:sz="6" w:space="0" w:color="auto"/>
              <w:bottom w:val="single" w:sz="6" w:space="0" w:color="auto"/>
            </w:tcBorders>
            <w:shd w:val="clear" w:color="auto" w:fill="auto"/>
          </w:tcPr>
          <w:p w:rsidR="00A435AA" w:rsidRDefault="00A435AA" w:rsidP="00712121">
            <w:pPr>
              <w:jc w:val="center"/>
            </w:pPr>
            <w:r w:rsidRPr="009A45EB">
              <w:t>E4SK40</w:t>
            </w:r>
          </w:p>
        </w:tc>
      </w:tr>
      <w:tr w:rsidR="00E916D0" w:rsidRPr="006F63B9" w:rsidTr="00974A02">
        <w:trPr>
          <w:jc w:val="center"/>
        </w:trPr>
        <w:tc>
          <w:tcPr>
            <w:tcW w:w="769" w:type="pct"/>
          </w:tcPr>
          <w:p w:rsidR="00E916D0" w:rsidRPr="00FD00EA" w:rsidRDefault="005D3B12" w:rsidP="005D3B12">
            <w:r w:rsidRPr="00FD00EA">
              <w:t>INVOIC</w:t>
            </w:r>
          </w:p>
        </w:tc>
        <w:tc>
          <w:tcPr>
            <w:tcW w:w="3030" w:type="pct"/>
            <w:tcBorders>
              <w:top w:val="single" w:sz="6" w:space="0" w:color="auto"/>
              <w:bottom w:val="single" w:sz="6" w:space="0" w:color="auto"/>
            </w:tcBorders>
            <w:shd w:val="clear" w:color="auto" w:fill="auto"/>
          </w:tcPr>
          <w:p w:rsidR="00E916D0" w:rsidRPr="00FD00EA" w:rsidRDefault="00E916D0" w:rsidP="005D3B12">
            <w:r w:rsidRPr="00FD00EA">
              <w:t>SSD-</w:t>
            </w:r>
            <w:r w:rsidR="005D3B12" w:rsidRPr="00FD00EA">
              <w:t>INVOIC</w:t>
            </w:r>
          </w:p>
        </w:tc>
        <w:tc>
          <w:tcPr>
            <w:tcW w:w="1201" w:type="pct"/>
            <w:tcBorders>
              <w:top w:val="single" w:sz="6" w:space="0" w:color="auto"/>
              <w:bottom w:val="single" w:sz="6" w:space="0" w:color="auto"/>
            </w:tcBorders>
            <w:shd w:val="clear" w:color="auto" w:fill="auto"/>
          </w:tcPr>
          <w:p w:rsidR="00E916D0" w:rsidRPr="009A45EB" w:rsidRDefault="00E916D0" w:rsidP="00712121">
            <w:pPr>
              <w:jc w:val="center"/>
            </w:pPr>
            <w:r w:rsidRPr="009A45EB">
              <w:t>E4SK40</w:t>
            </w:r>
          </w:p>
        </w:tc>
      </w:tr>
    </w:tbl>
    <w:p w:rsidR="00A435AA" w:rsidRDefault="00A435AA" w:rsidP="00A435AA">
      <w:pPr>
        <w:spacing w:line="360" w:lineRule="auto"/>
      </w:pPr>
    </w:p>
    <w:p w:rsidR="00A435AA" w:rsidRDefault="00A435AA" w:rsidP="00A435AA">
      <w:pPr>
        <w:spacing w:line="360" w:lineRule="auto"/>
      </w:pPr>
      <w:r>
        <w:t>Popis jednotlivých správ:</w:t>
      </w:r>
    </w:p>
    <w:p w:rsidR="00A435AA" w:rsidRDefault="00A435AA" w:rsidP="00A435AA">
      <w:pPr>
        <w:spacing w:line="360" w:lineRule="auto"/>
      </w:pPr>
      <w:r>
        <w:t>UTILMD</w:t>
      </w:r>
    </w:p>
    <w:p w:rsidR="00974A02" w:rsidRPr="00FD00EA" w:rsidRDefault="00A435AA" w:rsidP="00EA1879">
      <w:pPr>
        <w:numPr>
          <w:ilvl w:val="0"/>
          <w:numId w:val="9"/>
        </w:numPr>
        <w:spacing w:line="360" w:lineRule="auto"/>
        <w:rPr>
          <w:rFonts w:cs="Arial"/>
          <w:noProof/>
        </w:rPr>
      </w:pPr>
      <w:r w:rsidRPr="00FD00EA">
        <w:rPr>
          <w:rFonts w:cs="Arial"/>
          <w:noProof/>
        </w:rPr>
        <w:t xml:space="preserve">štruktúra správy UTILMD slúži najmä k výmene kmeňových dát pre odberné miesto a v procese komunikácie pre jednotlivé procesy popísané v tejto </w:t>
      </w:r>
      <w:r w:rsidR="008C1011" w:rsidRPr="00FD00EA">
        <w:rPr>
          <w:rFonts w:cs="Arial"/>
          <w:noProof/>
        </w:rPr>
        <w:t>D</w:t>
      </w:r>
      <w:r w:rsidRPr="00FD00EA">
        <w:rPr>
          <w:rFonts w:cs="Arial"/>
          <w:noProof/>
        </w:rPr>
        <w:t>T</w:t>
      </w:r>
      <w:r w:rsidR="007F628C" w:rsidRPr="00FD00EA">
        <w:rPr>
          <w:rFonts w:cs="Arial"/>
          <w:noProof/>
        </w:rPr>
        <w:t>Š</w:t>
      </w:r>
      <w:r w:rsidRPr="00FD00EA">
        <w:rPr>
          <w:rFonts w:cs="Arial"/>
          <w:noProof/>
        </w:rPr>
        <w:t>VD</w:t>
      </w:r>
      <w:r w:rsidR="001B06D1" w:rsidRPr="00FD00EA">
        <w:rPr>
          <w:rFonts w:cs="Arial"/>
          <w:noProof/>
        </w:rPr>
        <w:t xml:space="preserve"> – SSD</w:t>
      </w:r>
      <w:r w:rsidRPr="00FD00EA">
        <w:rPr>
          <w:rFonts w:cs="Arial"/>
          <w:noProof/>
        </w:rPr>
        <w:t>.</w:t>
      </w:r>
    </w:p>
    <w:p w:rsidR="00A435AA" w:rsidRPr="00FD00EA" w:rsidRDefault="00A435AA" w:rsidP="00A435AA">
      <w:pPr>
        <w:spacing w:line="360" w:lineRule="auto"/>
        <w:rPr>
          <w:rFonts w:cs="Arial"/>
          <w:noProof/>
        </w:rPr>
      </w:pPr>
      <w:r w:rsidRPr="00FD00EA">
        <w:rPr>
          <w:rFonts w:cs="Arial"/>
          <w:noProof/>
        </w:rPr>
        <w:t>APERAK</w:t>
      </w:r>
    </w:p>
    <w:p w:rsidR="00974A02" w:rsidRPr="00FD00EA" w:rsidRDefault="00A435AA" w:rsidP="00EA1879">
      <w:pPr>
        <w:numPr>
          <w:ilvl w:val="0"/>
          <w:numId w:val="9"/>
        </w:numPr>
        <w:spacing w:line="360" w:lineRule="auto"/>
        <w:rPr>
          <w:rFonts w:cs="Arial"/>
          <w:noProof/>
        </w:rPr>
      </w:pPr>
      <w:r w:rsidRPr="00FD00EA">
        <w:rPr>
          <w:rFonts w:cs="Arial"/>
          <w:noProof/>
        </w:rPr>
        <w:t xml:space="preserve">potvrdzovacia správa v súlade s popisom v tejto </w:t>
      </w:r>
      <w:r w:rsidR="008C1011" w:rsidRPr="00FD00EA">
        <w:rPr>
          <w:rFonts w:cs="Arial"/>
          <w:noProof/>
        </w:rPr>
        <w:t>D</w:t>
      </w:r>
      <w:r w:rsidRPr="00FD00EA">
        <w:rPr>
          <w:rFonts w:cs="Arial"/>
          <w:noProof/>
        </w:rPr>
        <w:t>T</w:t>
      </w:r>
      <w:r w:rsidR="007F628C" w:rsidRPr="00FD00EA">
        <w:rPr>
          <w:rFonts w:cs="Arial"/>
          <w:noProof/>
        </w:rPr>
        <w:t>Š</w:t>
      </w:r>
      <w:r w:rsidRPr="00FD00EA">
        <w:rPr>
          <w:rFonts w:cs="Arial"/>
          <w:noProof/>
        </w:rPr>
        <w:t>VD</w:t>
      </w:r>
      <w:r w:rsidR="001B06D1" w:rsidRPr="00FD00EA">
        <w:rPr>
          <w:rFonts w:cs="Arial"/>
          <w:noProof/>
        </w:rPr>
        <w:t xml:space="preserve"> – SSD</w:t>
      </w:r>
      <w:r w:rsidRPr="00FD00EA">
        <w:rPr>
          <w:rFonts w:cs="Arial"/>
          <w:noProof/>
          <w:szCs w:val="20"/>
          <w:lang w:eastAsia="cs-CZ"/>
        </w:rPr>
        <w:t xml:space="preserve"> </w:t>
      </w:r>
    </w:p>
    <w:p w:rsidR="005D3B12" w:rsidRDefault="005D3B12" w:rsidP="005D3B12">
      <w:pPr>
        <w:spacing w:line="360" w:lineRule="auto"/>
      </w:pPr>
      <w:r>
        <w:t>INVOIC</w:t>
      </w:r>
    </w:p>
    <w:p w:rsidR="005D3B12" w:rsidRDefault="005D3B12" w:rsidP="00EA1879">
      <w:pPr>
        <w:numPr>
          <w:ilvl w:val="0"/>
          <w:numId w:val="9"/>
        </w:numPr>
        <w:spacing w:line="360" w:lineRule="auto"/>
        <w:rPr>
          <w:rFonts w:cs="Arial"/>
          <w:szCs w:val="22"/>
        </w:rPr>
      </w:pPr>
      <w:r>
        <w:t>š</w:t>
      </w:r>
      <w:r w:rsidRPr="00BA4889">
        <w:t xml:space="preserve">truktúra správy INVOIC slúži </w:t>
      </w:r>
      <w:r>
        <w:t xml:space="preserve">najmä </w:t>
      </w:r>
      <w:r w:rsidRPr="00BA4889">
        <w:t>k</w:t>
      </w:r>
      <w:r>
        <w:t> výmene</w:t>
      </w:r>
      <w:r w:rsidRPr="00BA4889">
        <w:t xml:space="preserve"> podkladov pre fakturáciu </w:t>
      </w:r>
      <w:r>
        <w:t xml:space="preserve">ceny </w:t>
      </w:r>
      <w:r w:rsidRPr="00CC2BC6">
        <w:rPr>
          <w:rFonts w:cs="Arial"/>
          <w:szCs w:val="22"/>
        </w:rPr>
        <w:t>za prístup do distribučnej sústavy a</w:t>
      </w:r>
      <w:r>
        <w:rPr>
          <w:rFonts w:cs="Arial"/>
          <w:szCs w:val="22"/>
        </w:rPr>
        <w:t> </w:t>
      </w:r>
      <w:r w:rsidRPr="00CC2BC6">
        <w:rPr>
          <w:rFonts w:cs="Arial"/>
          <w:szCs w:val="22"/>
        </w:rPr>
        <w:t>distribúciu elektriny a</w:t>
      </w:r>
      <w:r>
        <w:rPr>
          <w:rFonts w:cs="Arial"/>
          <w:szCs w:val="22"/>
        </w:rPr>
        <w:t> </w:t>
      </w:r>
      <w:r w:rsidRPr="00CC2BC6">
        <w:rPr>
          <w:rFonts w:cs="Arial"/>
          <w:szCs w:val="22"/>
        </w:rPr>
        <w:t>za poskytovanie systémových služieb pre užívateľov distribučnej sústavy.</w:t>
      </w:r>
    </w:p>
    <w:p w:rsidR="00726FAE" w:rsidRDefault="00726FAE">
      <w:pPr>
        <w:spacing w:after="0"/>
        <w:rPr>
          <w:rFonts w:cs="Arial"/>
          <w:szCs w:val="22"/>
        </w:rPr>
      </w:pPr>
    </w:p>
    <w:p w:rsidR="00974A02" w:rsidRDefault="00974A02">
      <w:pPr>
        <w:spacing w:after="0"/>
        <w:rPr>
          <w:rFonts w:cs="Arial"/>
          <w:szCs w:val="22"/>
        </w:rPr>
      </w:pPr>
    </w:p>
    <w:p w:rsidR="00824D4A" w:rsidRDefault="00824D4A" w:rsidP="00824D4A">
      <w:pPr>
        <w:spacing w:line="360" w:lineRule="auto"/>
        <w:rPr>
          <w:b/>
          <w:u w:val="single"/>
        </w:rPr>
      </w:pPr>
      <w:bookmarkStart w:id="48" w:name="_Toc393964533"/>
      <w:bookmarkEnd w:id="46"/>
      <w:bookmarkEnd w:id="47"/>
      <w:bookmarkEnd w:id="48"/>
    </w:p>
    <w:p w:rsidR="008A320E" w:rsidRDefault="008A320E" w:rsidP="00824D4A">
      <w:pPr>
        <w:spacing w:line="360" w:lineRule="auto"/>
        <w:rPr>
          <w:b/>
          <w:u w:val="single"/>
        </w:rPr>
      </w:pPr>
    </w:p>
    <w:p w:rsidR="008A320E" w:rsidRDefault="008A320E" w:rsidP="00824D4A">
      <w:pPr>
        <w:spacing w:line="360" w:lineRule="auto"/>
        <w:rPr>
          <w:b/>
          <w:u w:val="single"/>
        </w:rPr>
      </w:pPr>
    </w:p>
    <w:p w:rsidR="00824D4A" w:rsidRDefault="00824D4A" w:rsidP="00824D4A"/>
    <w:p w:rsidR="00824D4A" w:rsidRDefault="00824D4A" w:rsidP="00824D4A"/>
    <w:p w:rsidR="00824D4A" w:rsidRDefault="00824D4A" w:rsidP="00824D4A"/>
    <w:p w:rsidR="001E3F82" w:rsidRDefault="00824D4A">
      <w:pPr>
        <w:spacing w:after="0"/>
        <w:rPr>
          <w:rFonts w:cs="Arial"/>
          <w:iCs/>
          <w:color w:val="000080"/>
          <w:kern w:val="32"/>
          <w:sz w:val="28"/>
          <w:szCs w:val="28"/>
        </w:rPr>
      </w:pPr>
      <w:r>
        <w:br w:type="page"/>
      </w:r>
    </w:p>
    <w:p w:rsidR="006277B4" w:rsidRDefault="00824D4A" w:rsidP="00C22533">
      <w:pPr>
        <w:pStyle w:val="Nadpis1"/>
        <w:rPr>
          <w:noProof/>
        </w:rPr>
      </w:pPr>
      <w:bookmarkStart w:id="49" w:name="_Toc46751706"/>
      <w:r w:rsidRPr="000F2764">
        <w:rPr>
          <w:noProof/>
        </w:rPr>
        <w:lastRenderedPageBreak/>
        <w:t>PROCESY</w:t>
      </w:r>
      <w:bookmarkEnd w:id="49"/>
      <w:r w:rsidR="00F6125D">
        <w:rPr>
          <w:noProof/>
        </w:rPr>
        <w:t xml:space="preserve"> </w:t>
      </w:r>
    </w:p>
    <w:p w:rsidR="00C22533" w:rsidRDefault="00C22533" w:rsidP="00C22533"/>
    <w:p w:rsidR="00C6066A" w:rsidRPr="00C6066A" w:rsidRDefault="00C6066A" w:rsidP="00C6066A"/>
    <w:p w:rsidR="00C6066A" w:rsidRDefault="00C6066A" w:rsidP="00C6066A">
      <w:pPr>
        <w:pStyle w:val="Nadpis2"/>
      </w:pPr>
      <w:bookmarkStart w:id="50" w:name="_Toc46751707"/>
      <w:r>
        <w:t>ZMENA ZMLUVNÝCH KMEŇOVÝCH DÁT</w:t>
      </w:r>
      <w:bookmarkEnd w:id="50"/>
    </w:p>
    <w:p w:rsidR="00C6066A" w:rsidRPr="006277B4" w:rsidRDefault="00C6066A" w:rsidP="006277B4"/>
    <w:p w:rsidR="00BE65E1" w:rsidRDefault="00BE65E1" w:rsidP="00EA1879">
      <w:pPr>
        <w:pStyle w:val="Nadpis3"/>
        <w:numPr>
          <w:ilvl w:val="2"/>
          <w:numId w:val="21"/>
        </w:numPr>
        <w:rPr>
          <w:b w:val="0"/>
        </w:rPr>
      </w:pPr>
      <w:r w:rsidRPr="008D2C0C">
        <w:rPr>
          <w:b w:val="0"/>
        </w:rPr>
        <w:t>Základné pravidlá pre proces</w:t>
      </w:r>
    </w:p>
    <w:p w:rsidR="00AF48AC" w:rsidRDefault="00AF48AC" w:rsidP="003164A2">
      <w:pPr>
        <w:pStyle w:val="Odsekzoznamu"/>
        <w:ind w:left="555"/>
        <w:rPr>
          <w:u w:val="single"/>
        </w:rPr>
      </w:pPr>
      <w:r w:rsidRPr="00AF48AC">
        <w:rPr>
          <w:u w:val="single"/>
        </w:rPr>
        <w:t>Variant procesu:</w:t>
      </w:r>
    </w:p>
    <w:p w:rsidR="00FD0E8E" w:rsidRPr="00AF48AC" w:rsidRDefault="00FD0E8E" w:rsidP="003164A2">
      <w:pPr>
        <w:pStyle w:val="Odsekzoznamu"/>
        <w:ind w:left="555"/>
        <w:rPr>
          <w:u w:val="single"/>
        </w:rPr>
      </w:pPr>
    </w:p>
    <w:tbl>
      <w:tblPr>
        <w:tblStyle w:val="Mriekatabuky"/>
        <w:tblW w:w="0" w:type="auto"/>
        <w:tblInd w:w="180" w:type="dxa"/>
        <w:tblLook w:val="04A0" w:firstRow="1" w:lastRow="0" w:firstColumn="1" w:lastColumn="0" w:noHBand="0" w:noVBand="1"/>
      </w:tblPr>
      <w:tblGrid>
        <w:gridCol w:w="2480"/>
        <w:gridCol w:w="6095"/>
      </w:tblGrid>
      <w:tr w:rsidR="00AF48AC" w:rsidTr="00E916D0">
        <w:tc>
          <w:tcPr>
            <w:tcW w:w="2480" w:type="dxa"/>
            <w:tcBorders>
              <w:top w:val="single" w:sz="4" w:space="0" w:color="auto"/>
              <w:left w:val="single" w:sz="4" w:space="0" w:color="auto"/>
              <w:bottom w:val="single" w:sz="4" w:space="0" w:color="auto"/>
              <w:right w:val="single" w:sz="4" w:space="0" w:color="auto"/>
            </w:tcBorders>
            <w:vAlign w:val="center"/>
            <w:hideMark/>
          </w:tcPr>
          <w:p w:rsidR="00AF48AC" w:rsidRDefault="00AF48AC" w:rsidP="00E916D0">
            <w:pPr>
              <w:rPr>
                <w:b/>
              </w:rPr>
            </w:pPr>
            <w:r>
              <w:rPr>
                <w:b/>
              </w:rPr>
              <w:t>Typ a ID správy</w:t>
            </w:r>
          </w:p>
        </w:tc>
        <w:tc>
          <w:tcPr>
            <w:tcW w:w="6095" w:type="dxa"/>
            <w:tcBorders>
              <w:top w:val="single" w:sz="4" w:space="0" w:color="auto"/>
              <w:left w:val="single" w:sz="4" w:space="0" w:color="auto"/>
              <w:bottom w:val="single" w:sz="4" w:space="0" w:color="auto"/>
              <w:right w:val="single" w:sz="4" w:space="0" w:color="auto"/>
            </w:tcBorders>
            <w:vAlign w:val="center"/>
            <w:hideMark/>
          </w:tcPr>
          <w:p w:rsidR="00AF48AC" w:rsidRDefault="00AF48AC" w:rsidP="00496914">
            <w:pPr>
              <w:rPr>
                <w:b/>
              </w:rPr>
            </w:pPr>
            <w:r>
              <w:rPr>
                <w:b/>
              </w:rPr>
              <w:t xml:space="preserve">Popis </w:t>
            </w:r>
          </w:p>
        </w:tc>
      </w:tr>
      <w:tr w:rsidR="00AF48AC" w:rsidTr="00E916D0">
        <w:tc>
          <w:tcPr>
            <w:tcW w:w="2480" w:type="dxa"/>
            <w:tcBorders>
              <w:top w:val="single" w:sz="4" w:space="0" w:color="auto"/>
              <w:left w:val="single" w:sz="4" w:space="0" w:color="auto"/>
              <w:bottom w:val="single" w:sz="4" w:space="0" w:color="auto"/>
              <w:right w:val="single" w:sz="4" w:space="0" w:color="auto"/>
            </w:tcBorders>
            <w:vAlign w:val="center"/>
            <w:hideMark/>
          </w:tcPr>
          <w:p w:rsidR="00AF48AC" w:rsidRDefault="00AF48AC" w:rsidP="00E916D0">
            <w:r>
              <w:t>UTILMD 02</w:t>
            </w:r>
            <w:r w:rsidR="00AE6284">
              <w:t>1</w:t>
            </w:r>
            <w:r w:rsidR="0012796E">
              <w:t xml:space="preserve"> UNS99</w:t>
            </w:r>
          </w:p>
        </w:tc>
        <w:tc>
          <w:tcPr>
            <w:tcW w:w="6095" w:type="dxa"/>
            <w:tcBorders>
              <w:top w:val="single" w:sz="4" w:space="0" w:color="auto"/>
              <w:left w:val="single" w:sz="4" w:space="0" w:color="auto"/>
              <w:bottom w:val="single" w:sz="4" w:space="0" w:color="auto"/>
              <w:right w:val="single" w:sz="4" w:space="0" w:color="auto"/>
            </w:tcBorders>
            <w:vAlign w:val="center"/>
            <w:hideMark/>
          </w:tcPr>
          <w:p w:rsidR="00AF48AC" w:rsidRDefault="00AF48AC" w:rsidP="00204100">
            <w:r w:rsidRPr="00E935BA">
              <w:rPr>
                <w:u w:val="single"/>
              </w:rPr>
              <w:t>Zmena:</w:t>
            </w:r>
            <w:r w:rsidRPr="0093754C">
              <w:t xml:space="preserve"> </w:t>
            </w:r>
            <w:r w:rsidR="00496914">
              <w:t>Hodnoty</w:t>
            </w:r>
            <w:r w:rsidR="00392FD6">
              <w:t xml:space="preserve"> </w:t>
            </w:r>
            <w:r w:rsidR="00204100">
              <w:t>MRK</w:t>
            </w:r>
            <w:r w:rsidRPr="0093754C">
              <w:t>(</w:t>
            </w:r>
            <w:r>
              <w:t>A</w:t>
            </w:r>
            <w:r w:rsidRPr="0093754C">
              <w:t>)</w:t>
            </w:r>
            <w:r>
              <w:t xml:space="preserve">, </w:t>
            </w:r>
            <w:r w:rsidRPr="0093754C">
              <w:t>Sadzby</w:t>
            </w:r>
            <w:r w:rsidR="006E29D8">
              <w:t xml:space="preserve"> a</w:t>
            </w:r>
            <w:r w:rsidRPr="0093754C">
              <w:t xml:space="preserve"> Tarify</w:t>
            </w:r>
          </w:p>
        </w:tc>
      </w:tr>
    </w:tbl>
    <w:p w:rsidR="00863701" w:rsidRPr="00863701" w:rsidRDefault="00863701" w:rsidP="00863701"/>
    <w:p w:rsidR="005D3B12" w:rsidRPr="001F42C9" w:rsidRDefault="005D3B12" w:rsidP="001F42C9">
      <w:pPr>
        <w:spacing w:line="360" w:lineRule="auto"/>
        <w:ind w:left="180"/>
      </w:pPr>
      <w:r>
        <w:t xml:space="preserve">   </w:t>
      </w:r>
      <w:r w:rsidR="00365C82" w:rsidRPr="00FE06FC">
        <w:t>V tejto pož</w:t>
      </w:r>
      <w:r w:rsidR="0091235B" w:rsidRPr="00FE06FC">
        <w:t xml:space="preserve">iadavke môže dodávateľ žiadať o </w:t>
      </w:r>
      <w:r w:rsidR="00365C82" w:rsidRPr="00FE06FC">
        <w:t xml:space="preserve">zmenu viacerých dát </w:t>
      </w:r>
      <w:r w:rsidR="00365C82" w:rsidRPr="008C1011">
        <w:t>súčasne</w:t>
      </w:r>
      <w:r>
        <w:rPr>
          <w:b/>
        </w:rPr>
        <w:t>.</w:t>
      </w:r>
      <w:r w:rsidR="00365C82" w:rsidRPr="00FE06FC">
        <w:t xml:space="preserve"> </w:t>
      </w:r>
      <w:r>
        <w:t>P</w:t>
      </w:r>
      <w:r w:rsidR="00365C82" w:rsidRPr="00FE06FC">
        <w:t>ožiadavka na zmenu MRK(A), Sadzby, Tarify. V prípade, že dodávateľ požiada o zmenu viacerých dát súčasne a niektorá zo zmien je neplatná alebo už nastavená, PDS zamietne celú požiadavku a zmenu nevykoná.</w:t>
      </w:r>
      <w:r w:rsidR="00365C82" w:rsidRPr="00FF20D2" w:rsidDel="00FF20D2">
        <w:t xml:space="preserve"> </w:t>
      </w:r>
    </w:p>
    <w:p w:rsidR="00262CF0" w:rsidRDefault="005D3B12" w:rsidP="00C94AB1">
      <w:pPr>
        <w:spacing w:line="360" w:lineRule="auto"/>
        <w:ind w:left="180"/>
        <w:rPr>
          <w:rFonts w:cs="Arial"/>
          <w:noProof/>
          <w:szCs w:val="20"/>
          <w:lang w:eastAsia="cs-CZ"/>
        </w:rPr>
      </w:pPr>
      <w:r>
        <w:rPr>
          <w:rFonts w:cs="Arial"/>
          <w:noProof/>
          <w:szCs w:val="20"/>
          <w:lang w:eastAsia="cs-CZ"/>
        </w:rPr>
        <w:t xml:space="preserve">  </w:t>
      </w:r>
      <w:r w:rsidR="00366B93">
        <w:rPr>
          <w:rFonts w:cs="Arial"/>
          <w:noProof/>
          <w:szCs w:val="20"/>
          <w:lang w:eastAsia="cs-CZ"/>
        </w:rPr>
        <w:t>Zmena požadovaných hodnô</w:t>
      </w:r>
      <w:r w:rsidR="00C94AB1">
        <w:rPr>
          <w:rFonts w:cs="Arial"/>
          <w:noProof/>
          <w:szCs w:val="20"/>
          <w:lang w:eastAsia="cs-CZ"/>
        </w:rPr>
        <w:t>t sa vykoná k rovnakému dátumu.</w:t>
      </w:r>
    </w:p>
    <w:p w:rsidR="00D23C83" w:rsidRPr="00D23C83" w:rsidRDefault="00D23C83" w:rsidP="006B2114">
      <w:pPr>
        <w:pStyle w:val="Nadpis3"/>
        <w:numPr>
          <w:ilvl w:val="0"/>
          <w:numId w:val="0"/>
        </w:numPr>
        <w:ind w:left="720"/>
      </w:pPr>
    </w:p>
    <w:p w:rsidR="00D23C83" w:rsidRPr="00D23C83" w:rsidRDefault="00D23C83" w:rsidP="006B2114">
      <w:pPr>
        <w:pStyle w:val="Nadpis3"/>
        <w:numPr>
          <w:ilvl w:val="0"/>
          <w:numId w:val="0"/>
        </w:numPr>
        <w:ind w:left="720"/>
      </w:pPr>
    </w:p>
    <w:p w:rsidR="0047776D" w:rsidRDefault="0047776D" w:rsidP="00D23C83">
      <w:pPr>
        <w:pStyle w:val="Nadpis3"/>
      </w:pPr>
      <w:r>
        <w:t>Diagram procesu</w:t>
      </w:r>
    </w:p>
    <w:p w:rsidR="006277B4" w:rsidRDefault="00775B5E" w:rsidP="006277B4">
      <w:r>
        <w:rPr>
          <w:noProof/>
        </w:rPr>
        <w:object w:dxaOrig="1440" w:dyaOrig="1440">
          <v:shape id="_x0000_s1028" type="#_x0000_t75" style="position:absolute;margin-left:12.4pt;margin-top:11.85pt;width:324pt;height:252pt;z-index:251661312;mso-position-horizontal-relative:text;mso-position-vertical-relative:text">
            <v:imagedata r:id="rId15" o:title=""/>
          </v:shape>
          <o:OLEObject Type="Embed" ProgID="Visio.Drawing.11" ShapeID="_x0000_s1028" DrawAspect="Content" ObjectID="_1699793094" r:id="rId16"/>
        </w:object>
      </w:r>
    </w:p>
    <w:p w:rsidR="005D3B12" w:rsidRDefault="005D3B12" w:rsidP="006277B4"/>
    <w:p w:rsidR="005D3B12" w:rsidRDefault="005D3B12" w:rsidP="006277B4"/>
    <w:p w:rsidR="005D3B12" w:rsidRDefault="005D3B12" w:rsidP="006277B4"/>
    <w:p w:rsidR="005D3B12" w:rsidRDefault="005D3B12" w:rsidP="006277B4"/>
    <w:p w:rsidR="005D3B12" w:rsidRDefault="005D3B12" w:rsidP="006277B4"/>
    <w:p w:rsidR="005D3B12" w:rsidRDefault="005D3B12" w:rsidP="006277B4"/>
    <w:p w:rsidR="005D3B12" w:rsidRDefault="005D3B12" w:rsidP="006277B4"/>
    <w:p w:rsidR="005D3B12" w:rsidRDefault="005D3B12" w:rsidP="006277B4"/>
    <w:p w:rsidR="005D3B12" w:rsidRPr="006277B4" w:rsidRDefault="005D3B12" w:rsidP="006277B4"/>
    <w:p w:rsidR="00481580" w:rsidRDefault="00481580" w:rsidP="00EC1D66">
      <w:pPr>
        <w:spacing w:line="360" w:lineRule="auto"/>
        <w:ind w:left="180"/>
      </w:pPr>
    </w:p>
    <w:p w:rsidR="005D3B12" w:rsidRDefault="005D3B12" w:rsidP="00EC1D66">
      <w:pPr>
        <w:spacing w:line="360" w:lineRule="auto"/>
        <w:ind w:left="180"/>
      </w:pPr>
    </w:p>
    <w:p w:rsidR="005D3B12" w:rsidRDefault="005D3B12" w:rsidP="00EC1D66">
      <w:pPr>
        <w:spacing w:line="360" w:lineRule="auto"/>
        <w:ind w:left="180"/>
      </w:pPr>
    </w:p>
    <w:p w:rsidR="006B2114" w:rsidRDefault="006B2114" w:rsidP="00EC1D66">
      <w:pPr>
        <w:spacing w:line="360" w:lineRule="auto"/>
        <w:ind w:left="180"/>
        <w:rPr>
          <w:rFonts w:cs="Arial"/>
          <w:noProof/>
          <w:szCs w:val="20"/>
          <w:lang w:eastAsia="cs-CZ"/>
        </w:rPr>
      </w:pPr>
    </w:p>
    <w:p w:rsidR="00481580" w:rsidRDefault="00481580" w:rsidP="00481580">
      <w:pPr>
        <w:pStyle w:val="Nadpis3"/>
        <w:rPr>
          <w:b w:val="0"/>
        </w:rPr>
      </w:pPr>
      <w:bookmarkStart w:id="51" w:name="_Toc491349324"/>
      <w:bookmarkEnd w:id="51"/>
      <w:r w:rsidRPr="003164A2">
        <w:rPr>
          <w:b w:val="0"/>
        </w:rPr>
        <w:t>Časový priebeh procesu</w:t>
      </w:r>
    </w:p>
    <w:p w:rsidR="00481580" w:rsidRDefault="00481580" w:rsidP="00481580">
      <w:r>
        <w:t>Zmena zmluvných kmeňových dát prebieha v súlade s pravidlami PDS a s príslušným cenník</w:t>
      </w:r>
      <w:r w:rsidR="00B35D52">
        <w:t>om</w:t>
      </w:r>
      <w:r>
        <w:t xml:space="preserve"> PDS.</w:t>
      </w:r>
    </w:p>
    <w:p w:rsidR="00481580" w:rsidRDefault="00481580" w:rsidP="00481580">
      <w:pPr>
        <w:rPr>
          <w:color w:val="FF0000"/>
        </w:rPr>
      </w:pPr>
    </w:p>
    <w:p w:rsidR="00262CF0" w:rsidRDefault="00262CF0" w:rsidP="00481580">
      <w:pPr>
        <w:rPr>
          <w:color w:val="FF0000"/>
        </w:rPr>
      </w:pPr>
    </w:p>
    <w:p w:rsidR="00366B93" w:rsidRDefault="00366B93" w:rsidP="00481580">
      <w:pPr>
        <w:rPr>
          <w:color w:val="FF0000"/>
        </w:rPr>
      </w:pPr>
    </w:p>
    <w:p w:rsidR="00366B93" w:rsidRPr="00DF5054" w:rsidRDefault="00ED69E1" w:rsidP="00481580">
      <w:pPr>
        <w:pStyle w:val="Nadpis3"/>
        <w:rPr>
          <w:b w:val="0"/>
        </w:rPr>
      </w:pPr>
      <w:r w:rsidRPr="001E35C5">
        <w:rPr>
          <w:b w:val="0"/>
        </w:rPr>
        <w:t>Popis procesu</w:t>
      </w:r>
      <w:r>
        <w:rPr>
          <w:b w:val="0"/>
        </w:rPr>
        <w:t xml:space="preserve"> </w:t>
      </w:r>
    </w:p>
    <w:p w:rsidR="003164A2" w:rsidRDefault="003164A2" w:rsidP="00343E24">
      <w:pPr>
        <w:pStyle w:val="Nadpis3"/>
        <w:numPr>
          <w:ilvl w:val="0"/>
          <w:numId w:val="0"/>
        </w:numPr>
        <w:ind w:left="720"/>
        <w:rPr>
          <w:b w:val="0"/>
        </w:rPr>
      </w:pPr>
    </w:p>
    <w:tbl>
      <w:tblPr>
        <w:tblpPr w:leftFromText="141" w:rightFromText="141" w:vertAnchor="page" w:horzAnchor="margin" w:tblpXSpec="center" w:tblpY="1994"/>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1"/>
        <w:gridCol w:w="851"/>
        <w:gridCol w:w="2311"/>
        <w:gridCol w:w="1337"/>
        <w:gridCol w:w="1216"/>
        <w:gridCol w:w="2188"/>
        <w:gridCol w:w="1216"/>
      </w:tblGrid>
      <w:tr w:rsidR="00366B93" w:rsidRPr="007B72DA" w:rsidTr="00343E24">
        <w:trPr>
          <w:trHeight w:val="422"/>
          <w:tblHeader/>
        </w:trPr>
        <w:tc>
          <w:tcPr>
            <w:tcW w:w="701" w:type="dxa"/>
            <w:vMerge w:val="restart"/>
            <w:shd w:val="clear" w:color="auto" w:fill="8C8C8C"/>
            <w:vAlign w:val="center"/>
          </w:tcPr>
          <w:p w:rsidR="00366B93" w:rsidRPr="007B72DA" w:rsidRDefault="00366B93" w:rsidP="00366B93">
            <w:pPr>
              <w:jc w:val="center"/>
              <w:rPr>
                <w:b/>
              </w:rPr>
            </w:pPr>
            <w:r w:rsidRPr="007B72DA">
              <w:rPr>
                <w:b/>
              </w:rPr>
              <w:t>Ref.</w:t>
            </w:r>
          </w:p>
        </w:tc>
        <w:tc>
          <w:tcPr>
            <w:tcW w:w="3161" w:type="dxa"/>
            <w:gridSpan w:val="2"/>
            <w:shd w:val="clear" w:color="auto" w:fill="8C8C8C"/>
            <w:vAlign w:val="center"/>
          </w:tcPr>
          <w:p w:rsidR="00366B93" w:rsidRPr="007B72DA" w:rsidRDefault="00366B93" w:rsidP="00366B93">
            <w:pPr>
              <w:jc w:val="center"/>
              <w:rPr>
                <w:b/>
              </w:rPr>
            </w:pPr>
            <w:r w:rsidRPr="007B72DA">
              <w:rPr>
                <w:b/>
              </w:rPr>
              <w:t>Transakcia</w:t>
            </w:r>
          </w:p>
        </w:tc>
        <w:tc>
          <w:tcPr>
            <w:tcW w:w="1337" w:type="dxa"/>
            <w:vMerge w:val="restart"/>
            <w:shd w:val="clear" w:color="auto" w:fill="8C8C8C"/>
            <w:vAlign w:val="center"/>
          </w:tcPr>
          <w:p w:rsidR="00366B93" w:rsidRPr="007B72DA" w:rsidRDefault="00366B93" w:rsidP="00366B93">
            <w:pPr>
              <w:jc w:val="center"/>
              <w:rPr>
                <w:b/>
              </w:rPr>
            </w:pPr>
            <w:r w:rsidRPr="007B72DA">
              <w:rPr>
                <w:b/>
              </w:rPr>
              <w:t>Odosielateľ</w:t>
            </w:r>
          </w:p>
        </w:tc>
        <w:tc>
          <w:tcPr>
            <w:tcW w:w="1216" w:type="dxa"/>
            <w:vMerge w:val="restart"/>
            <w:shd w:val="clear" w:color="auto" w:fill="8C8C8C"/>
            <w:vAlign w:val="center"/>
          </w:tcPr>
          <w:p w:rsidR="00366B93" w:rsidRPr="007B72DA" w:rsidRDefault="00366B93" w:rsidP="00366B93">
            <w:pPr>
              <w:jc w:val="center"/>
              <w:rPr>
                <w:b/>
              </w:rPr>
            </w:pPr>
            <w:r w:rsidRPr="007B72DA">
              <w:rPr>
                <w:b/>
              </w:rPr>
              <w:t>Adresát</w:t>
            </w:r>
          </w:p>
        </w:tc>
        <w:tc>
          <w:tcPr>
            <w:tcW w:w="2188" w:type="dxa"/>
            <w:vMerge w:val="restart"/>
            <w:shd w:val="clear" w:color="auto" w:fill="8C8C8C"/>
            <w:vAlign w:val="center"/>
          </w:tcPr>
          <w:p w:rsidR="00366B93" w:rsidRPr="007B72DA" w:rsidRDefault="00366B93" w:rsidP="00366B93">
            <w:pPr>
              <w:jc w:val="center"/>
              <w:rPr>
                <w:b/>
              </w:rPr>
            </w:pPr>
            <w:r>
              <w:rPr>
                <w:b/>
              </w:rPr>
              <w:t>Termín</w:t>
            </w:r>
          </w:p>
        </w:tc>
        <w:tc>
          <w:tcPr>
            <w:tcW w:w="1216" w:type="dxa"/>
            <w:vMerge w:val="restart"/>
            <w:shd w:val="clear" w:color="auto" w:fill="8C8C8C"/>
            <w:vAlign w:val="center"/>
          </w:tcPr>
          <w:p w:rsidR="00366B93" w:rsidRPr="007B72DA" w:rsidRDefault="00366B93" w:rsidP="00366B93">
            <w:pPr>
              <w:jc w:val="center"/>
              <w:rPr>
                <w:b/>
              </w:rPr>
            </w:pPr>
            <w:r>
              <w:rPr>
                <w:b/>
              </w:rPr>
              <w:t>Činnosť</w:t>
            </w:r>
          </w:p>
        </w:tc>
      </w:tr>
      <w:tr w:rsidR="00ED69E1" w:rsidRPr="007B72DA" w:rsidTr="00ED69E1">
        <w:trPr>
          <w:trHeight w:val="146"/>
          <w:tblHeader/>
        </w:trPr>
        <w:tc>
          <w:tcPr>
            <w:tcW w:w="701" w:type="dxa"/>
            <w:vMerge/>
            <w:shd w:val="clear" w:color="auto" w:fill="8C8C8C"/>
            <w:vAlign w:val="center"/>
          </w:tcPr>
          <w:p w:rsidR="00366B93" w:rsidRPr="007B72DA" w:rsidRDefault="00366B93" w:rsidP="00366B93">
            <w:pPr>
              <w:jc w:val="center"/>
              <w:rPr>
                <w:b/>
              </w:rPr>
            </w:pPr>
          </w:p>
        </w:tc>
        <w:tc>
          <w:tcPr>
            <w:tcW w:w="851" w:type="dxa"/>
            <w:tcBorders>
              <w:bottom w:val="single" w:sz="4" w:space="0" w:color="auto"/>
            </w:tcBorders>
            <w:shd w:val="clear" w:color="auto" w:fill="8C8C8C"/>
            <w:vAlign w:val="center"/>
          </w:tcPr>
          <w:p w:rsidR="00366B93" w:rsidRPr="007B72DA" w:rsidRDefault="00366B93" w:rsidP="00366B93">
            <w:pPr>
              <w:jc w:val="center"/>
              <w:rPr>
                <w:b/>
              </w:rPr>
            </w:pPr>
            <w:r w:rsidRPr="007B72DA">
              <w:rPr>
                <w:b/>
              </w:rPr>
              <w:t>Číslo</w:t>
            </w:r>
          </w:p>
        </w:tc>
        <w:tc>
          <w:tcPr>
            <w:tcW w:w="2311" w:type="dxa"/>
            <w:tcBorders>
              <w:bottom w:val="single" w:sz="4" w:space="0" w:color="auto"/>
            </w:tcBorders>
            <w:shd w:val="clear" w:color="auto" w:fill="8C8C8C"/>
            <w:vAlign w:val="center"/>
          </w:tcPr>
          <w:p w:rsidR="00366B93" w:rsidRPr="007B72DA" w:rsidRDefault="00366B93" w:rsidP="00366B93">
            <w:pPr>
              <w:jc w:val="center"/>
              <w:rPr>
                <w:b/>
              </w:rPr>
            </w:pPr>
            <w:r>
              <w:rPr>
                <w:b/>
              </w:rPr>
              <w:t>Akcia</w:t>
            </w:r>
          </w:p>
        </w:tc>
        <w:tc>
          <w:tcPr>
            <w:tcW w:w="1337" w:type="dxa"/>
            <w:vMerge/>
            <w:shd w:val="clear" w:color="auto" w:fill="8C8C8C"/>
            <w:vAlign w:val="center"/>
          </w:tcPr>
          <w:p w:rsidR="00366B93" w:rsidRPr="007B72DA" w:rsidRDefault="00366B93" w:rsidP="00366B93">
            <w:pPr>
              <w:jc w:val="center"/>
              <w:rPr>
                <w:b/>
              </w:rPr>
            </w:pPr>
          </w:p>
        </w:tc>
        <w:tc>
          <w:tcPr>
            <w:tcW w:w="1216" w:type="dxa"/>
            <w:vMerge/>
            <w:shd w:val="clear" w:color="auto" w:fill="8C8C8C"/>
            <w:vAlign w:val="center"/>
          </w:tcPr>
          <w:p w:rsidR="00366B93" w:rsidRPr="007B72DA" w:rsidRDefault="00366B93" w:rsidP="00366B93">
            <w:pPr>
              <w:jc w:val="center"/>
              <w:rPr>
                <w:b/>
              </w:rPr>
            </w:pPr>
          </w:p>
        </w:tc>
        <w:tc>
          <w:tcPr>
            <w:tcW w:w="2188" w:type="dxa"/>
            <w:vMerge/>
            <w:shd w:val="clear" w:color="auto" w:fill="8C8C8C"/>
            <w:vAlign w:val="center"/>
          </w:tcPr>
          <w:p w:rsidR="00366B93" w:rsidRPr="007B72DA" w:rsidRDefault="00366B93" w:rsidP="00366B93">
            <w:pPr>
              <w:jc w:val="center"/>
              <w:rPr>
                <w:b/>
              </w:rPr>
            </w:pPr>
          </w:p>
        </w:tc>
        <w:tc>
          <w:tcPr>
            <w:tcW w:w="1216" w:type="dxa"/>
            <w:vMerge/>
            <w:shd w:val="clear" w:color="auto" w:fill="8C8C8C"/>
            <w:vAlign w:val="center"/>
          </w:tcPr>
          <w:p w:rsidR="00366B93" w:rsidRPr="007B72DA" w:rsidRDefault="00366B93" w:rsidP="00366B93">
            <w:pPr>
              <w:jc w:val="center"/>
              <w:rPr>
                <w:b/>
              </w:rPr>
            </w:pPr>
          </w:p>
        </w:tc>
      </w:tr>
      <w:tr w:rsidR="00366B93" w:rsidRPr="006F63B9" w:rsidTr="00343E24">
        <w:trPr>
          <w:trHeight w:val="394"/>
        </w:trPr>
        <w:tc>
          <w:tcPr>
            <w:tcW w:w="701" w:type="dxa"/>
          </w:tcPr>
          <w:p w:rsidR="00366B93" w:rsidRPr="006F63B9" w:rsidRDefault="00366B93" w:rsidP="00366B93">
            <w:r>
              <w:t>1.</w:t>
            </w:r>
          </w:p>
        </w:tc>
        <w:tc>
          <w:tcPr>
            <w:tcW w:w="851" w:type="dxa"/>
            <w:shd w:val="clear" w:color="auto" w:fill="auto"/>
          </w:tcPr>
          <w:p w:rsidR="00366B93" w:rsidRPr="006F63B9" w:rsidRDefault="00366B93" w:rsidP="00366B93">
            <w:r>
              <w:t>021</w:t>
            </w:r>
          </w:p>
        </w:tc>
        <w:tc>
          <w:tcPr>
            <w:tcW w:w="2311" w:type="dxa"/>
            <w:shd w:val="clear" w:color="auto" w:fill="auto"/>
          </w:tcPr>
          <w:p w:rsidR="00366B93" w:rsidRPr="00EA0C3E" w:rsidRDefault="00366B93" w:rsidP="00366B93">
            <w:pPr>
              <w:rPr>
                <w:sz w:val="20"/>
                <w:szCs w:val="20"/>
              </w:rPr>
            </w:pPr>
            <w:r w:rsidRPr="00EA0C3E">
              <w:rPr>
                <w:sz w:val="20"/>
                <w:szCs w:val="20"/>
              </w:rPr>
              <w:t xml:space="preserve">Odoslanie Požiadavka na zmenu </w:t>
            </w:r>
            <w:r>
              <w:rPr>
                <w:sz w:val="20"/>
                <w:szCs w:val="20"/>
              </w:rPr>
              <w:t xml:space="preserve">hodnoty </w:t>
            </w:r>
            <w:r w:rsidR="00543B3A">
              <w:rPr>
                <w:sz w:val="20"/>
                <w:szCs w:val="20"/>
              </w:rPr>
              <w:t>MRK(A)</w:t>
            </w:r>
            <w:r>
              <w:rPr>
                <w:sz w:val="20"/>
                <w:szCs w:val="20"/>
              </w:rPr>
              <w:t>, sadzby, tarify</w:t>
            </w:r>
          </w:p>
          <w:p w:rsidR="00366B93" w:rsidRPr="00EA0C3E" w:rsidRDefault="00366B93" w:rsidP="00366B93">
            <w:pPr>
              <w:rPr>
                <w:sz w:val="20"/>
                <w:szCs w:val="20"/>
              </w:rPr>
            </w:pPr>
            <w:r>
              <w:rPr>
                <w:sz w:val="20"/>
                <w:szCs w:val="20"/>
              </w:rPr>
              <w:t>(UNS99</w:t>
            </w:r>
            <w:r w:rsidRPr="00EA0C3E">
              <w:rPr>
                <w:sz w:val="20"/>
                <w:szCs w:val="20"/>
              </w:rPr>
              <w:t>)</w:t>
            </w:r>
          </w:p>
        </w:tc>
        <w:tc>
          <w:tcPr>
            <w:tcW w:w="1337" w:type="dxa"/>
          </w:tcPr>
          <w:p w:rsidR="00366B93" w:rsidRPr="00EA0C3E" w:rsidRDefault="00366B93" w:rsidP="00366B93">
            <w:pPr>
              <w:rPr>
                <w:sz w:val="20"/>
                <w:szCs w:val="20"/>
              </w:rPr>
            </w:pPr>
            <w:r w:rsidRPr="00EA0C3E">
              <w:rPr>
                <w:color w:val="000000"/>
                <w:kern w:val="24"/>
                <w:sz w:val="20"/>
                <w:szCs w:val="20"/>
              </w:rPr>
              <w:t>Dodávateľ</w:t>
            </w:r>
          </w:p>
        </w:tc>
        <w:tc>
          <w:tcPr>
            <w:tcW w:w="1216" w:type="dxa"/>
          </w:tcPr>
          <w:p w:rsidR="00366B93" w:rsidRPr="00EA0C3E" w:rsidRDefault="00366B93" w:rsidP="00366B93">
            <w:pPr>
              <w:rPr>
                <w:sz w:val="20"/>
                <w:szCs w:val="20"/>
              </w:rPr>
            </w:pPr>
            <w:r w:rsidRPr="00EA0C3E">
              <w:rPr>
                <w:sz w:val="20"/>
                <w:szCs w:val="20"/>
              </w:rPr>
              <w:t>PDS</w:t>
            </w:r>
          </w:p>
        </w:tc>
        <w:tc>
          <w:tcPr>
            <w:tcW w:w="2188" w:type="dxa"/>
            <w:shd w:val="clear" w:color="auto" w:fill="auto"/>
          </w:tcPr>
          <w:p w:rsidR="00366B93" w:rsidRDefault="00366B93" w:rsidP="00366B93">
            <w:pPr>
              <w:rPr>
                <w:rFonts w:cs="Arial"/>
                <w:sz w:val="20"/>
                <w:szCs w:val="20"/>
              </w:rPr>
            </w:pPr>
            <w:r>
              <w:rPr>
                <w:sz w:val="20"/>
                <w:szCs w:val="20"/>
              </w:rPr>
              <w:t xml:space="preserve">UNS99: Najskôr 15 kalendárnych dní pred dátumom RDZ(D) </w:t>
            </w:r>
            <w:r>
              <w:rPr>
                <w:rFonts w:cs="Arial"/>
                <w:sz w:val="20"/>
                <w:szCs w:val="20"/>
              </w:rPr>
              <w:t>(vrátane)</w:t>
            </w:r>
          </w:p>
          <w:p w:rsidR="00366B93" w:rsidRPr="00EA0C3E" w:rsidRDefault="00366B93" w:rsidP="00366B93">
            <w:pPr>
              <w:rPr>
                <w:sz w:val="20"/>
                <w:szCs w:val="20"/>
              </w:rPr>
            </w:pPr>
            <w:r w:rsidRPr="00E835AF">
              <w:rPr>
                <w:rFonts w:cs="Arial"/>
                <w:sz w:val="20"/>
                <w:szCs w:val="20"/>
              </w:rPr>
              <w:t xml:space="preserve">Najneskôr do </w:t>
            </w:r>
            <w:r>
              <w:rPr>
                <w:rFonts w:cs="Arial"/>
                <w:sz w:val="20"/>
                <w:szCs w:val="20"/>
              </w:rPr>
              <w:t>RDZ(D)-1pd (vrátane)</w:t>
            </w:r>
          </w:p>
        </w:tc>
        <w:tc>
          <w:tcPr>
            <w:tcW w:w="1216" w:type="dxa"/>
            <w:shd w:val="clear" w:color="auto" w:fill="auto"/>
          </w:tcPr>
          <w:p w:rsidR="00366B93" w:rsidRPr="006F63B9" w:rsidRDefault="00366B93" w:rsidP="00366B93"/>
        </w:tc>
      </w:tr>
      <w:tr w:rsidR="00366B93" w:rsidRPr="006F63B9" w:rsidTr="00343E24">
        <w:trPr>
          <w:trHeight w:val="500"/>
        </w:trPr>
        <w:tc>
          <w:tcPr>
            <w:tcW w:w="701" w:type="dxa"/>
          </w:tcPr>
          <w:p w:rsidR="00366B93" w:rsidRPr="006F63B9" w:rsidRDefault="00366B93" w:rsidP="00366B93">
            <w:r>
              <w:t>2.</w:t>
            </w:r>
          </w:p>
        </w:tc>
        <w:tc>
          <w:tcPr>
            <w:tcW w:w="851" w:type="dxa"/>
            <w:shd w:val="clear" w:color="auto" w:fill="auto"/>
          </w:tcPr>
          <w:p w:rsidR="00366B93" w:rsidRPr="006F63B9" w:rsidRDefault="00366B93" w:rsidP="00366B93">
            <w:r>
              <w:t>022</w:t>
            </w:r>
          </w:p>
        </w:tc>
        <w:tc>
          <w:tcPr>
            <w:tcW w:w="2311" w:type="dxa"/>
            <w:shd w:val="clear" w:color="auto" w:fill="auto"/>
          </w:tcPr>
          <w:p w:rsidR="00366B93" w:rsidRPr="00EA0C3E" w:rsidRDefault="00366B93" w:rsidP="00366B93">
            <w:pPr>
              <w:rPr>
                <w:sz w:val="20"/>
                <w:szCs w:val="20"/>
              </w:rPr>
            </w:pPr>
            <w:r w:rsidRPr="00EA0C3E">
              <w:rPr>
                <w:sz w:val="20"/>
                <w:szCs w:val="20"/>
              </w:rPr>
              <w:t>Akceptovanie / Zamietnutie požiadavky</w:t>
            </w:r>
          </w:p>
        </w:tc>
        <w:tc>
          <w:tcPr>
            <w:tcW w:w="1337" w:type="dxa"/>
          </w:tcPr>
          <w:p w:rsidR="00366B93" w:rsidRPr="00EA0C3E" w:rsidRDefault="00366B93" w:rsidP="00366B93">
            <w:pPr>
              <w:rPr>
                <w:sz w:val="20"/>
                <w:szCs w:val="20"/>
              </w:rPr>
            </w:pPr>
            <w:r w:rsidRPr="00EA0C3E">
              <w:rPr>
                <w:color w:val="000000"/>
                <w:kern w:val="24"/>
                <w:sz w:val="20"/>
                <w:szCs w:val="20"/>
              </w:rPr>
              <w:t>PDS</w:t>
            </w:r>
          </w:p>
        </w:tc>
        <w:tc>
          <w:tcPr>
            <w:tcW w:w="1216" w:type="dxa"/>
          </w:tcPr>
          <w:p w:rsidR="00366B93" w:rsidRPr="00EA0C3E" w:rsidRDefault="00366B93" w:rsidP="00366B93">
            <w:pPr>
              <w:rPr>
                <w:sz w:val="20"/>
                <w:szCs w:val="20"/>
              </w:rPr>
            </w:pPr>
            <w:r w:rsidRPr="00EA0C3E">
              <w:rPr>
                <w:color w:val="000000"/>
                <w:kern w:val="24"/>
                <w:sz w:val="20"/>
                <w:szCs w:val="20"/>
              </w:rPr>
              <w:t>Dodávateľ</w:t>
            </w:r>
          </w:p>
        </w:tc>
        <w:tc>
          <w:tcPr>
            <w:tcW w:w="2188" w:type="dxa"/>
            <w:shd w:val="clear" w:color="auto" w:fill="auto"/>
          </w:tcPr>
          <w:p w:rsidR="00366B93" w:rsidRPr="00EA0C3E" w:rsidRDefault="00366B93" w:rsidP="00366B93">
            <w:pPr>
              <w:rPr>
                <w:sz w:val="20"/>
                <w:szCs w:val="20"/>
              </w:rPr>
            </w:pPr>
            <w:r w:rsidRPr="00EA0C3E">
              <w:rPr>
                <w:sz w:val="20"/>
                <w:szCs w:val="20"/>
              </w:rPr>
              <w:t>Bezodkladne (systémová odozva)</w:t>
            </w:r>
            <w:r>
              <w:rPr>
                <w:rFonts w:cs="Arial"/>
                <w:sz w:val="20"/>
                <w:szCs w:val="20"/>
              </w:rPr>
              <w:t xml:space="preserve"> po prijatí UTILMD 0</w:t>
            </w:r>
            <w:r w:rsidRPr="00EA0C3E">
              <w:rPr>
                <w:rFonts w:cs="Arial"/>
                <w:sz w:val="20"/>
                <w:szCs w:val="20"/>
              </w:rPr>
              <w:t>21</w:t>
            </w:r>
          </w:p>
        </w:tc>
        <w:tc>
          <w:tcPr>
            <w:tcW w:w="1216" w:type="dxa"/>
            <w:shd w:val="clear" w:color="auto" w:fill="auto"/>
          </w:tcPr>
          <w:p w:rsidR="00366B93" w:rsidRPr="006F63B9" w:rsidRDefault="00366B93" w:rsidP="00366B93"/>
        </w:tc>
      </w:tr>
      <w:tr w:rsidR="00366B93" w:rsidRPr="006F63B9" w:rsidTr="00343E24">
        <w:trPr>
          <w:trHeight w:val="500"/>
        </w:trPr>
        <w:tc>
          <w:tcPr>
            <w:tcW w:w="701" w:type="dxa"/>
          </w:tcPr>
          <w:p w:rsidR="00366B93" w:rsidRDefault="00366B93" w:rsidP="00366B93">
            <w:r>
              <w:t>5.</w:t>
            </w:r>
          </w:p>
        </w:tc>
        <w:tc>
          <w:tcPr>
            <w:tcW w:w="851" w:type="dxa"/>
            <w:shd w:val="clear" w:color="auto" w:fill="auto"/>
          </w:tcPr>
          <w:p w:rsidR="00366B93" w:rsidRPr="006F63B9" w:rsidRDefault="00366B93" w:rsidP="00366B93">
            <w:r>
              <w:t>433</w:t>
            </w:r>
          </w:p>
        </w:tc>
        <w:tc>
          <w:tcPr>
            <w:tcW w:w="2311" w:type="dxa"/>
            <w:shd w:val="clear" w:color="auto" w:fill="auto"/>
          </w:tcPr>
          <w:p w:rsidR="00366B93" w:rsidRPr="00EA0C3E" w:rsidRDefault="00366B93" w:rsidP="00366B93">
            <w:pPr>
              <w:rPr>
                <w:sz w:val="20"/>
                <w:szCs w:val="20"/>
              </w:rPr>
            </w:pPr>
            <w:r w:rsidRPr="00EA0C3E">
              <w:rPr>
                <w:sz w:val="20"/>
                <w:szCs w:val="20"/>
              </w:rPr>
              <w:t>Technická špecifikácia pre UN</w:t>
            </w:r>
            <w:r>
              <w:rPr>
                <w:sz w:val="20"/>
                <w:szCs w:val="20"/>
              </w:rPr>
              <w:t>S9</w:t>
            </w:r>
            <w:r w:rsidRPr="00EA0C3E">
              <w:rPr>
                <w:sz w:val="20"/>
                <w:szCs w:val="20"/>
              </w:rPr>
              <w:t>9</w:t>
            </w:r>
          </w:p>
        </w:tc>
        <w:tc>
          <w:tcPr>
            <w:tcW w:w="1337" w:type="dxa"/>
          </w:tcPr>
          <w:p w:rsidR="00366B93" w:rsidRPr="00EA0C3E" w:rsidRDefault="00366B93" w:rsidP="00366B93">
            <w:pPr>
              <w:rPr>
                <w:sz w:val="20"/>
                <w:szCs w:val="20"/>
              </w:rPr>
            </w:pPr>
            <w:r w:rsidRPr="00EA0C3E">
              <w:rPr>
                <w:sz w:val="20"/>
                <w:szCs w:val="20"/>
              </w:rPr>
              <w:t>PDS</w:t>
            </w:r>
          </w:p>
        </w:tc>
        <w:tc>
          <w:tcPr>
            <w:tcW w:w="1216" w:type="dxa"/>
          </w:tcPr>
          <w:p w:rsidR="00366B93" w:rsidRPr="00EA0C3E" w:rsidRDefault="00366B93" w:rsidP="00366B93">
            <w:pPr>
              <w:rPr>
                <w:sz w:val="20"/>
                <w:szCs w:val="20"/>
              </w:rPr>
            </w:pPr>
            <w:r w:rsidRPr="001F44C1">
              <w:rPr>
                <w:color w:val="000000"/>
                <w:kern w:val="24"/>
                <w:sz w:val="20"/>
                <w:szCs w:val="20"/>
              </w:rPr>
              <w:t>Dodávateľ</w:t>
            </w:r>
          </w:p>
        </w:tc>
        <w:tc>
          <w:tcPr>
            <w:tcW w:w="2188" w:type="dxa"/>
            <w:shd w:val="clear" w:color="auto" w:fill="auto"/>
          </w:tcPr>
          <w:p w:rsidR="00366B93" w:rsidRPr="00EA0C3E" w:rsidRDefault="00366B93" w:rsidP="00366B93">
            <w:pPr>
              <w:rPr>
                <w:sz w:val="20"/>
                <w:szCs w:val="20"/>
              </w:rPr>
            </w:pPr>
            <w:r w:rsidRPr="00EA0C3E">
              <w:rPr>
                <w:sz w:val="20"/>
                <w:szCs w:val="20"/>
              </w:rPr>
              <w:t>Po vykonaní zmeny</w:t>
            </w:r>
          </w:p>
        </w:tc>
        <w:tc>
          <w:tcPr>
            <w:tcW w:w="1216" w:type="dxa"/>
            <w:shd w:val="clear" w:color="auto" w:fill="auto"/>
          </w:tcPr>
          <w:p w:rsidR="00366B93" w:rsidRPr="006F63B9" w:rsidRDefault="00366B93" w:rsidP="00366B93"/>
        </w:tc>
      </w:tr>
      <w:tr w:rsidR="00366B93" w:rsidRPr="006F63B9" w:rsidTr="00343E24">
        <w:trPr>
          <w:trHeight w:val="500"/>
        </w:trPr>
        <w:tc>
          <w:tcPr>
            <w:tcW w:w="701" w:type="dxa"/>
          </w:tcPr>
          <w:p w:rsidR="00366B93" w:rsidRDefault="00366B93" w:rsidP="00366B93">
            <w:r>
              <w:t>6.</w:t>
            </w:r>
          </w:p>
        </w:tc>
        <w:tc>
          <w:tcPr>
            <w:tcW w:w="851" w:type="dxa"/>
            <w:shd w:val="clear" w:color="auto" w:fill="auto"/>
          </w:tcPr>
          <w:p w:rsidR="00366B93" w:rsidRDefault="00366B93" w:rsidP="00366B93">
            <w:r>
              <w:t>425</w:t>
            </w:r>
          </w:p>
        </w:tc>
        <w:tc>
          <w:tcPr>
            <w:tcW w:w="2311" w:type="dxa"/>
            <w:shd w:val="clear" w:color="auto" w:fill="auto"/>
          </w:tcPr>
          <w:p w:rsidR="00366B93" w:rsidRPr="00EA0C3E" w:rsidRDefault="00366B93" w:rsidP="00366B93">
            <w:pPr>
              <w:rPr>
                <w:color w:val="000000"/>
                <w:kern w:val="24"/>
                <w:sz w:val="20"/>
                <w:szCs w:val="20"/>
                <w:lang w:eastAsia="sk-SK"/>
              </w:rPr>
            </w:pPr>
            <w:r w:rsidRPr="00EA0C3E">
              <w:rPr>
                <w:color w:val="000000"/>
                <w:kern w:val="24"/>
                <w:sz w:val="20"/>
                <w:szCs w:val="20"/>
                <w:lang w:eastAsia="sk-SK"/>
              </w:rPr>
              <w:t>Opčne:</w:t>
            </w:r>
          </w:p>
          <w:p w:rsidR="00366B93" w:rsidRPr="00EA0C3E" w:rsidRDefault="00366B93" w:rsidP="00366B93">
            <w:pPr>
              <w:rPr>
                <w:color w:val="000000"/>
                <w:kern w:val="24"/>
                <w:sz w:val="20"/>
                <w:szCs w:val="20"/>
              </w:rPr>
            </w:pPr>
            <w:r w:rsidRPr="00EA0C3E">
              <w:rPr>
                <w:color w:val="000000"/>
                <w:kern w:val="24"/>
                <w:sz w:val="20"/>
                <w:szCs w:val="20"/>
                <w:lang w:eastAsia="sk-SK"/>
              </w:rPr>
              <w:t>Zamietnutie procesu</w:t>
            </w:r>
          </w:p>
        </w:tc>
        <w:tc>
          <w:tcPr>
            <w:tcW w:w="1337" w:type="dxa"/>
          </w:tcPr>
          <w:p w:rsidR="00366B93" w:rsidRPr="00EA0C3E" w:rsidRDefault="00366B93" w:rsidP="00366B93">
            <w:pPr>
              <w:rPr>
                <w:color w:val="000000"/>
                <w:kern w:val="24"/>
                <w:sz w:val="20"/>
                <w:szCs w:val="20"/>
              </w:rPr>
            </w:pPr>
            <w:r w:rsidRPr="00EA0C3E">
              <w:rPr>
                <w:color w:val="000000"/>
                <w:kern w:val="24"/>
                <w:sz w:val="20"/>
                <w:szCs w:val="20"/>
                <w:lang w:eastAsia="sk-SK"/>
              </w:rPr>
              <w:t>PDS</w:t>
            </w:r>
          </w:p>
        </w:tc>
        <w:tc>
          <w:tcPr>
            <w:tcW w:w="1216" w:type="dxa"/>
          </w:tcPr>
          <w:p w:rsidR="00366B93" w:rsidRPr="00EA0C3E" w:rsidRDefault="00366B93" w:rsidP="00366B93">
            <w:pPr>
              <w:rPr>
                <w:color w:val="000000"/>
                <w:kern w:val="24"/>
                <w:sz w:val="20"/>
                <w:szCs w:val="20"/>
              </w:rPr>
            </w:pPr>
            <w:r w:rsidRPr="00EA0C3E">
              <w:rPr>
                <w:color w:val="000000"/>
                <w:kern w:val="24"/>
                <w:sz w:val="20"/>
                <w:szCs w:val="20"/>
              </w:rPr>
              <w:t>Dodávateľ</w:t>
            </w:r>
          </w:p>
        </w:tc>
        <w:tc>
          <w:tcPr>
            <w:tcW w:w="2188" w:type="dxa"/>
            <w:shd w:val="clear" w:color="auto" w:fill="auto"/>
          </w:tcPr>
          <w:p w:rsidR="00366B93" w:rsidRPr="00EA0C3E" w:rsidRDefault="00366B93" w:rsidP="00366B93">
            <w:pPr>
              <w:rPr>
                <w:color w:val="000000"/>
                <w:kern w:val="24"/>
                <w:sz w:val="20"/>
                <w:szCs w:val="20"/>
              </w:rPr>
            </w:pPr>
            <w:r>
              <w:rPr>
                <w:color w:val="000000"/>
                <w:kern w:val="24"/>
                <w:sz w:val="20"/>
                <w:szCs w:val="20"/>
                <w:lang w:eastAsia="sk-SK"/>
              </w:rPr>
              <w:t>Dôvod: uvedie PDS v príslušnej správe.</w:t>
            </w:r>
          </w:p>
        </w:tc>
        <w:tc>
          <w:tcPr>
            <w:tcW w:w="1216" w:type="dxa"/>
            <w:shd w:val="clear" w:color="auto" w:fill="auto"/>
          </w:tcPr>
          <w:p w:rsidR="00366B93" w:rsidRPr="006F63B9" w:rsidRDefault="00366B93" w:rsidP="00366B93"/>
        </w:tc>
      </w:tr>
    </w:tbl>
    <w:p w:rsidR="006D65D0" w:rsidRPr="00DF5054" w:rsidRDefault="00264D47" w:rsidP="00264D47">
      <w:pPr>
        <w:ind w:left="180"/>
      </w:pPr>
      <w:r w:rsidRPr="00DF5054">
        <w:t>Po splnení podmienok PDS na zmenu veľkosti MRK (A) na napäťovej úrovni NN pokračuje proces zmeny MRK(A) nasledovne:</w:t>
      </w:r>
    </w:p>
    <w:p w:rsidR="006D65D0" w:rsidRPr="00DF5054" w:rsidRDefault="006D65D0" w:rsidP="006D65D0">
      <w:pPr>
        <w:spacing w:line="360" w:lineRule="auto"/>
        <w:ind w:left="180"/>
        <w:rPr>
          <w:rFonts w:cs="Arial"/>
          <w:noProof/>
          <w:szCs w:val="20"/>
          <w:lang w:eastAsia="cs-CZ"/>
        </w:rPr>
      </w:pPr>
      <w:r w:rsidRPr="00DF5054">
        <w:rPr>
          <w:rFonts w:cs="Arial"/>
          <w:noProof/>
          <w:szCs w:val="20"/>
          <w:lang w:eastAsia="cs-CZ"/>
        </w:rPr>
        <w:t>Dodávateľ elektriny požiada PDS o povolenie odplombovania OM prostredníctvom správy 441.</w:t>
      </w:r>
    </w:p>
    <w:p w:rsidR="006D65D0" w:rsidRPr="00DF5054" w:rsidRDefault="006D65D0" w:rsidP="006D65D0">
      <w:pPr>
        <w:spacing w:line="360" w:lineRule="auto"/>
        <w:ind w:left="180"/>
        <w:rPr>
          <w:rFonts w:cs="Arial"/>
          <w:noProof/>
          <w:szCs w:val="20"/>
          <w:lang w:eastAsia="cs-CZ"/>
        </w:rPr>
      </w:pPr>
      <w:r w:rsidRPr="00DF5054">
        <w:rPr>
          <w:rFonts w:cs="Arial"/>
          <w:noProof/>
          <w:szCs w:val="20"/>
          <w:lang w:eastAsia="cs-CZ"/>
        </w:rPr>
        <w:t xml:space="preserve">Po realizácii </w:t>
      </w:r>
      <w:r w:rsidR="0067649F" w:rsidRPr="00DF5054">
        <w:rPr>
          <w:rFonts w:cs="Arial"/>
          <w:noProof/>
          <w:szCs w:val="20"/>
          <w:lang w:eastAsia="cs-CZ"/>
        </w:rPr>
        <w:t>zmeny MRK (A)</w:t>
      </w:r>
      <w:r w:rsidRPr="00DF5054">
        <w:rPr>
          <w:rFonts w:cs="Arial"/>
          <w:noProof/>
          <w:szCs w:val="20"/>
          <w:lang w:eastAsia="cs-CZ"/>
        </w:rPr>
        <w:t xml:space="preserve"> na OM požiada dodávateľ o uzatvorenie procesu prostredníctvom  správy 021 UNS99</w:t>
      </w:r>
      <w:r w:rsidR="002E118A" w:rsidRPr="00DF5054">
        <w:rPr>
          <w:rFonts w:cs="Arial"/>
          <w:noProof/>
          <w:szCs w:val="20"/>
          <w:lang w:eastAsia="cs-CZ"/>
        </w:rPr>
        <w:t xml:space="preserve"> najneskôr do troch pracovných dní</w:t>
      </w:r>
      <w:r w:rsidRPr="00DF5054">
        <w:rPr>
          <w:rFonts w:cs="Arial"/>
          <w:noProof/>
          <w:szCs w:val="20"/>
          <w:lang w:eastAsia="cs-CZ"/>
        </w:rPr>
        <w:t xml:space="preserve">. </w:t>
      </w:r>
    </w:p>
    <w:p w:rsidR="006D65D0" w:rsidRPr="00DF5054" w:rsidRDefault="006D65D0" w:rsidP="006D65D0">
      <w:pPr>
        <w:spacing w:line="360" w:lineRule="auto"/>
        <w:ind w:left="180"/>
        <w:rPr>
          <w:rFonts w:cs="Arial"/>
          <w:noProof/>
          <w:szCs w:val="20"/>
          <w:lang w:eastAsia="cs-CZ"/>
        </w:rPr>
      </w:pPr>
      <w:r w:rsidRPr="00DF5054">
        <w:rPr>
          <w:rFonts w:cs="Arial"/>
          <w:noProof/>
          <w:szCs w:val="20"/>
          <w:lang w:eastAsia="cs-CZ"/>
        </w:rPr>
        <w:t xml:space="preserve">Prostredníctvom správy 021 UNS99 je možné súčasne so zmenou hodnoty MRK (A) požiadať aj o zmenu sadzby prípadne tarify k rovnakému dátumu. </w:t>
      </w:r>
    </w:p>
    <w:p w:rsidR="006D65D0" w:rsidRDefault="006D65D0" w:rsidP="006D65D0">
      <w:pPr>
        <w:spacing w:line="360" w:lineRule="auto"/>
        <w:ind w:left="180"/>
        <w:rPr>
          <w:rFonts w:cs="Arial"/>
          <w:noProof/>
          <w:szCs w:val="20"/>
          <w:lang w:eastAsia="cs-CZ"/>
        </w:rPr>
      </w:pPr>
      <w:r w:rsidRPr="00DF5054">
        <w:rPr>
          <w:rFonts w:cs="Arial"/>
          <w:noProof/>
          <w:szCs w:val="20"/>
          <w:lang w:eastAsia="cs-CZ"/>
        </w:rPr>
        <w:t>Keďže sa jedná o zmenu zmluvných kmeňových dát a spracovanie procesu  prebieha rovnako ako pri spracovaní  procesu 421 z harmonizovanej TŠVD, je jeho výsledok odkomunikovaný na dodávateľa prostredníctvom harmonizovanej správy 433 resp. 425.</w:t>
      </w:r>
    </w:p>
    <w:p w:rsidR="006D65D0" w:rsidRPr="006D65D0" w:rsidRDefault="006D65D0" w:rsidP="006D65D0"/>
    <w:p w:rsidR="006D65D0" w:rsidRPr="006D65D0" w:rsidRDefault="006D65D0" w:rsidP="006D65D0"/>
    <w:p w:rsidR="006D65D0" w:rsidRPr="006D65D0" w:rsidRDefault="006D65D0" w:rsidP="006D65D0"/>
    <w:p w:rsidR="006D65D0" w:rsidRPr="006D65D0" w:rsidRDefault="006D65D0" w:rsidP="006D65D0"/>
    <w:p w:rsidR="006D65D0" w:rsidRDefault="006D65D0" w:rsidP="006D65D0"/>
    <w:p w:rsidR="00EB5637" w:rsidRDefault="00EB5637" w:rsidP="006D65D0"/>
    <w:p w:rsidR="00EB5637" w:rsidRDefault="00EB5637" w:rsidP="006D65D0"/>
    <w:p w:rsidR="00EB5637" w:rsidRPr="006277B4" w:rsidRDefault="00EB5637" w:rsidP="00EB5637"/>
    <w:p w:rsidR="009C6348" w:rsidRDefault="009C6348" w:rsidP="00D2751E">
      <w:pPr>
        <w:pStyle w:val="Nadpis2"/>
      </w:pPr>
      <w:bookmarkStart w:id="52" w:name="_Toc46751708"/>
      <w:r>
        <w:lastRenderedPageBreak/>
        <w:t>F</w:t>
      </w:r>
      <w:r w:rsidR="00C6066A">
        <w:t>AKTURÁCIA MALÝCH INŠTALAČNÝCH PRÁC</w:t>
      </w:r>
      <w:bookmarkEnd w:id="52"/>
    </w:p>
    <w:p w:rsidR="00EB5637" w:rsidRPr="003164A2" w:rsidRDefault="00EB5637" w:rsidP="00EB5637"/>
    <w:p w:rsidR="00EB5637" w:rsidRDefault="00EB5637" w:rsidP="00EA1879">
      <w:pPr>
        <w:pStyle w:val="Nadpis3"/>
        <w:numPr>
          <w:ilvl w:val="2"/>
          <w:numId w:val="22"/>
        </w:numPr>
        <w:tabs>
          <w:tab w:val="clear" w:pos="1077"/>
          <w:tab w:val="left" w:pos="709"/>
        </w:tabs>
        <w:rPr>
          <w:b w:val="0"/>
        </w:rPr>
      </w:pPr>
      <w:r w:rsidRPr="008D2C0C">
        <w:rPr>
          <w:b w:val="0"/>
        </w:rPr>
        <w:t>Základné pravidlá pre proces</w:t>
      </w:r>
    </w:p>
    <w:p w:rsidR="00EB5637" w:rsidRDefault="00EB5637" w:rsidP="00EB5637">
      <w:pPr>
        <w:pStyle w:val="Odsekzoznamu"/>
        <w:ind w:left="555"/>
        <w:rPr>
          <w:u w:val="single"/>
        </w:rPr>
      </w:pPr>
      <w:r w:rsidRPr="00AF48AC">
        <w:rPr>
          <w:u w:val="single"/>
        </w:rPr>
        <w:t>Variant procesu:</w:t>
      </w:r>
    </w:p>
    <w:p w:rsidR="00EB5637" w:rsidRPr="00AF48AC" w:rsidRDefault="00EB5637" w:rsidP="00EB5637">
      <w:pPr>
        <w:pStyle w:val="Odsekzoznamu"/>
        <w:ind w:left="555"/>
        <w:rPr>
          <w:u w:val="single"/>
        </w:rPr>
      </w:pPr>
    </w:p>
    <w:tbl>
      <w:tblPr>
        <w:tblStyle w:val="Mriekatabuky"/>
        <w:tblW w:w="0" w:type="auto"/>
        <w:tblInd w:w="180" w:type="dxa"/>
        <w:tblLook w:val="04A0" w:firstRow="1" w:lastRow="0" w:firstColumn="1" w:lastColumn="0" w:noHBand="0" w:noVBand="1"/>
      </w:tblPr>
      <w:tblGrid>
        <w:gridCol w:w="2480"/>
        <w:gridCol w:w="6095"/>
      </w:tblGrid>
      <w:tr w:rsidR="00EB5637" w:rsidTr="00E916D0">
        <w:tc>
          <w:tcPr>
            <w:tcW w:w="2480" w:type="dxa"/>
            <w:tcBorders>
              <w:top w:val="single" w:sz="4" w:space="0" w:color="auto"/>
              <w:left w:val="single" w:sz="4" w:space="0" w:color="auto"/>
              <w:bottom w:val="single" w:sz="4" w:space="0" w:color="auto"/>
              <w:right w:val="single" w:sz="4" w:space="0" w:color="auto"/>
            </w:tcBorders>
            <w:vAlign w:val="center"/>
            <w:hideMark/>
          </w:tcPr>
          <w:p w:rsidR="00EB5637" w:rsidRDefault="00EB5637" w:rsidP="00E916D0">
            <w:pPr>
              <w:rPr>
                <w:b/>
              </w:rPr>
            </w:pPr>
            <w:r>
              <w:rPr>
                <w:b/>
              </w:rPr>
              <w:t>Typ a ID správy</w:t>
            </w:r>
          </w:p>
        </w:tc>
        <w:tc>
          <w:tcPr>
            <w:tcW w:w="6095" w:type="dxa"/>
            <w:tcBorders>
              <w:top w:val="single" w:sz="4" w:space="0" w:color="auto"/>
              <w:left w:val="single" w:sz="4" w:space="0" w:color="auto"/>
              <w:bottom w:val="single" w:sz="4" w:space="0" w:color="auto"/>
              <w:right w:val="single" w:sz="4" w:space="0" w:color="auto"/>
            </w:tcBorders>
            <w:vAlign w:val="center"/>
            <w:hideMark/>
          </w:tcPr>
          <w:p w:rsidR="00EB5637" w:rsidRDefault="00EB5637" w:rsidP="00E916D0">
            <w:pPr>
              <w:rPr>
                <w:b/>
              </w:rPr>
            </w:pPr>
            <w:r>
              <w:rPr>
                <w:b/>
              </w:rPr>
              <w:t xml:space="preserve">Popis </w:t>
            </w:r>
          </w:p>
        </w:tc>
      </w:tr>
      <w:tr w:rsidR="00EB5637" w:rsidTr="00E916D0">
        <w:tc>
          <w:tcPr>
            <w:tcW w:w="2480" w:type="dxa"/>
            <w:tcBorders>
              <w:top w:val="single" w:sz="4" w:space="0" w:color="auto"/>
              <w:left w:val="single" w:sz="4" w:space="0" w:color="auto"/>
              <w:bottom w:val="single" w:sz="4" w:space="0" w:color="auto"/>
              <w:right w:val="single" w:sz="4" w:space="0" w:color="auto"/>
            </w:tcBorders>
            <w:vAlign w:val="center"/>
            <w:hideMark/>
          </w:tcPr>
          <w:p w:rsidR="00EB5637" w:rsidRDefault="00EB5637" w:rsidP="00E916D0">
            <w:r>
              <w:t>940</w:t>
            </w:r>
          </w:p>
        </w:tc>
        <w:tc>
          <w:tcPr>
            <w:tcW w:w="6095" w:type="dxa"/>
            <w:tcBorders>
              <w:top w:val="single" w:sz="4" w:space="0" w:color="auto"/>
              <w:left w:val="single" w:sz="4" w:space="0" w:color="auto"/>
              <w:bottom w:val="single" w:sz="4" w:space="0" w:color="auto"/>
              <w:right w:val="single" w:sz="4" w:space="0" w:color="auto"/>
            </w:tcBorders>
            <w:vAlign w:val="center"/>
            <w:hideMark/>
          </w:tcPr>
          <w:p w:rsidR="00EB5637" w:rsidRDefault="009C6348" w:rsidP="00E916D0">
            <w:r>
              <w:rPr>
                <w:u w:val="single"/>
              </w:rPr>
              <w:t>Faktúra za služby</w:t>
            </w:r>
          </w:p>
        </w:tc>
      </w:tr>
    </w:tbl>
    <w:p w:rsidR="00EB5637" w:rsidRDefault="00EB5637" w:rsidP="00EB5637"/>
    <w:p w:rsidR="006D65D0" w:rsidRPr="00ED109E" w:rsidRDefault="00EB5637" w:rsidP="00ED109E">
      <w:pPr>
        <w:spacing w:line="360" w:lineRule="auto"/>
        <w:ind w:left="180"/>
        <w:rPr>
          <w:rFonts w:cs="Arial"/>
          <w:noProof/>
          <w:szCs w:val="20"/>
          <w:lang w:eastAsia="cs-CZ"/>
        </w:rPr>
      </w:pPr>
      <w:r w:rsidRPr="00ED109E">
        <w:rPr>
          <w:rFonts w:cs="Arial"/>
          <w:noProof/>
          <w:szCs w:val="20"/>
          <w:lang w:eastAsia="cs-CZ"/>
        </w:rPr>
        <w:t>Proces „Fakturácia MIP“ nadväzuje na predchádzajúcu realizáciu služieb, ktoré boli objednan</w:t>
      </w:r>
      <w:r w:rsidR="005D3B12" w:rsidRPr="00ED109E">
        <w:rPr>
          <w:rFonts w:cs="Arial"/>
          <w:noProof/>
          <w:szCs w:val="20"/>
          <w:lang w:eastAsia="cs-CZ"/>
        </w:rPr>
        <w:t>é</w:t>
      </w:r>
      <w:r w:rsidRPr="00ED109E">
        <w:rPr>
          <w:rFonts w:cs="Arial"/>
          <w:noProof/>
          <w:szCs w:val="20"/>
          <w:lang w:eastAsia="cs-CZ"/>
        </w:rPr>
        <w:t xml:space="preserve"> priamo, alebo asociované k iným procesom. „Faktúra MIP“ predstavuje podklad k fakturácii koncovému zákazníkovi. Obsahuje položky nákladov v zmysle cenníka služieb PDS, podľa realizovanej služby nad rámec dohodnutých poplatkov, ktoré majú byť prefakturované koncovému zákazníkovi.</w:t>
      </w:r>
    </w:p>
    <w:p w:rsidR="00EB5637" w:rsidRPr="00EB5637" w:rsidRDefault="00EB5637" w:rsidP="006B2114">
      <w:pPr>
        <w:pStyle w:val="Nadpis3"/>
        <w:numPr>
          <w:ilvl w:val="0"/>
          <w:numId w:val="0"/>
        </w:numPr>
      </w:pPr>
    </w:p>
    <w:p w:rsidR="00EB5637" w:rsidRDefault="00EB5637" w:rsidP="00EA1879">
      <w:pPr>
        <w:pStyle w:val="Nadpis3"/>
        <w:numPr>
          <w:ilvl w:val="2"/>
          <w:numId w:val="22"/>
        </w:numPr>
        <w:rPr>
          <w:b w:val="0"/>
        </w:rPr>
      </w:pPr>
      <w:r w:rsidRPr="00EB5637">
        <w:rPr>
          <w:b w:val="0"/>
        </w:rPr>
        <w:t>Diagram procesu</w:t>
      </w:r>
    </w:p>
    <w:p w:rsidR="009C6348" w:rsidRPr="009C6348" w:rsidRDefault="009C6348" w:rsidP="009C6348"/>
    <w:p w:rsidR="009C6348" w:rsidRDefault="001F49F8" w:rsidP="009C6348">
      <w:r w:rsidRPr="000F75D0">
        <w:rPr>
          <w:noProof/>
          <w:lang w:eastAsia="sk-SK"/>
        </w:rPr>
        <w:drawing>
          <wp:anchor distT="0" distB="0" distL="0" distR="0" simplePos="0" relativeHeight="251658240" behindDoc="1" locked="0" layoutInCell="0" allowOverlap="1" wp14:anchorId="3C049EE7" wp14:editId="1850CC14">
            <wp:simplePos x="0" y="0"/>
            <wp:positionH relativeFrom="page">
              <wp:posOffset>961390</wp:posOffset>
            </wp:positionH>
            <wp:positionV relativeFrom="page">
              <wp:posOffset>4704080</wp:posOffset>
            </wp:positionV>
            <wp:extent cx="5757545" cy="2313305"/>
            <wp:effectExtent l="0" t="0" r="0" b="0"/>
            <wp:wrapNone/>
            <wp:docPr id="958" name="drawingObject958"/>
            <wp:cNvGraphicFramePr/>
            <a:graphic xmlns:a="http://schemas.openxmlformats.org/drawingml/2006/main">
              <a:graphicData uri="http://schemas.openxmlformats.org/drawingml/2006/picture">
                <pic:pic xmlns:pic="http://schemas.openxmlformats.org/drawingml/2006/picture">
                  <pic:nvPicPr>
                    <pic:cNvPr id="959" name="Picture 959"/>
                    <pic:cNvPicPr/>
                  </pic:nvPicPr>
                  <pic:blipFill>
                    <a:blip r:embed="rId17"/>
                    <a:stretch>
                      <a:fillRect/>
                    </a:stretch>
                  </pic:blipFill>
                  <pic:spPr>
                    <a:xfrm>
                      <a:off x="0" y="0"/>
                      <a:ext cx="5757545" cy="2313305"/>
                    </a:xfrm>
                    <a:prstGeom prst="rect">
                      <a:avLst/>
                    </a:prstGeom>
                    <a:noFill/>
                  </pic:spPr>
                </pic:pic>
              </a:graphicData>
            </a:graphic>
          </wp:anchor>
        </w:drawing>
      </w:r>
    </w:p>
    <w:p w:rsidR="009C6348" w:rsidRPr="009C6348" w:rsidRDefault="009C6348" w:rsidP="009C6348"/>
    <w:p w:rsidR="00366B93" w:rsidRDefault="00366B93" w:rsidP="00EB5637"/>
    <w:p w:rsidR="00EB5637" w:rsidRDefault="00EB5637" w:rsidP="00EB5637"/>
    <w:p w:rsidR="00EB5637" w:rsidRDefault="00EB5637" w:rsidP="00EB5637"/>
    <w:p w:rsidR="00EB5637" w:rsidRPr="00EB5637" w:rsidRDefault="00EB5637" w:rsidP="00EB5637"/>
    <w:p w:rsidR="005940DF" w:rsidRDefault="005940DF" w:rsidP="00EB5637"/>
    <w:p w:rsidR="006B2114" w:rsidRDefault="006B2114" w:rsidP="00EB5637"/>
    <w:p w:rsidR="006B2114" w:rsidRDefault="006B2114" w:rsidP="00EB5637"/>
    <w:p w:rsidR="006B2114" w:rsidRDefault="006B2114" w:rsidP="00EB5637"/>
    <w:p w:rsidR="006B2114" w:rsidRDefault="006B2114" w:rsidP="00EB5637"/>
    <w:p w:rsidR="006B2114" w:rsidRPr="00EB5637" w:rsidRDefault="006B2114" w:rsidP="00EB5637"/>
    <w:p w:rsidR="00EB5637" w:rsidRDefault="00EB5637" w:rsidP="00EA1879">
      <w:pPr>
        <w:pStyle w:val="Nadpis3"/>
        <w:numPr>
          <w:ilvl w:val="2"/>
          <w:numId w:val="22"/>
        </w:numPr>
        <w:rPr>
          <w:b w:val="0"/>
        </w:rPr>
      </w:pPr>
      <w:r w:rsidRPr="001E35C5">
        <w:rPr>
          <w:b w:val="0"/>
        </w:rPr>
        <w:t>Popis procesu</w:t>
      </w:r>
      <w:r>
        <w:rPr>
          <w:b w:val="0"/>
        </w:rPr>
        <w:t xml:space="preserve"> </w:t>
      </w:r>
    </w:p>
    <w:tbl>
      <w:tblPr>
        <w:tblpPr w:leftFromText="141" w:rightFromText="141" w:vertAnchor="page" w:horzAnchor="margin" w:tblpY="13273"/>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1"/>
        <w:gridCol w:w="851"/>
        <w:gridCol w:w="2311"/>
        <w:gridCol w:w="1337"/>
        <w:gridCol w:w="1216"/>
        <w:gridCol w:w="2188"/>
        <w:gridCol w:w="1216"/>
      </w:tblGrid>
      <w:tr w:rsidR="006B2114" w:rsidRPr="007B72DA" w:rsidTr="006B2114">
        <w:trPr>
          <w:trHeight w:val="422"/>
          <w:tblHeader/>
        </w:trPr>
        <w:tc>
          <w:tcPr>
            <w:tcW w:w="701" w:type="dxa"/>
            <w:vMerge w:val="restart"/>
            <w:shd w:val="clear" w:color="auto" w:fill="8C8C8C"/>
            <w:vAlign w:val="center"/>
          </w:tcPr>
          <w:p w:rsidR="006B2114" w:rsidRPr="007B72DA" w:rsidRDefault="006B2114" w:rsidP="006B2114">
            <w:pPr>
              <w:jc w:val="center"/>
              <w:rPr>
                <w:b/>
              </w:rPr>
            </w:pPr>
            <w:r w:rsidRPr="007B72DA">
              <w:rPr>
                <w:b/>
              </w:rPr>
              <w:t>Ref.</w:t>
            </w:r>
          </w:p>
        </w:tc>
        <w:tc>
          <w:tcPr>
            <w:tcW w:w="3162" w:type="dxa"/>
            <w:gridSpan w:val="2"/>
            <w:shd w:val="clear" w:color="auto" w:fill="8C8C8C"/>
            <w:vAlign w:val="center"/>
          </w:tcPr>
          <w:p w:rsidR="006B2114" w:rsidRPr="007B72DA" w:rsidRDefault="006B2114" w:rsidP="006B2114">
            <w:pPr>
              <w:jc w:val="center"/>
              <w:rPr>
                <w:b/>
              </w:rPr>
            </w:pPr>
            <w:r w:rsidRPr="007B72DA">
              <w:rPr>
                <w:b/>
              </w:rPr>
              <w:t>Transakcia</w:t>
            </w:r>
          </w:p>
        </w:tc>
        <w:tc>
          <w:tcPr>
            <w:tcW w:w="1337" w:type="dxa"/>
            <w:vMerge w:val="restart"/>
            <w:shd w:val="clear" w:color="auto" w:fill="8C8C8C"/>
            <w:vAlign w:val="center"/>
          </w:tcPr>
          <w:p w:rsidR="006B2114" w:rsidRPr="007B72DA" w:rsidRDefault="006B2114" w:rsidP="006B2114">
            <w:pPr>
              <w:jc w:val="center"/>
              <w:rPr>
                <w:b/>
              </w:rPr>
            </w:pPr>
            <w:r w:rsidRPr="007B72DA">
              <w:rPr>
                <w:b/>
              </w:rPr>
              <w:t>Odosielateľ</w:t>
            </w:r>
          </w:p>
        </w:tc>
        <w:tc>
          <w:tcPr>
            <w:tcW w:w="1216" w:type="dxa"/>
            <w:vMerge w:val="restart"/>
            <w:shd w:val="clear" w:color="auto" w:fill="8C8C8C"/>
            <w:vAlign w:val="center"/>
          </w:tcPr>
          <w:p w:rsidR="006B2114" w:rsidRPr="007B72DA" w:rsidRDefault="006B2114" w:rsidP="006B2114">
            <w:pPr>
              <w:jc w:val="center"/>
              <w:rPr>
                <w:b/>
              </w:rPr>
            </w:pPr>
            <w:r w:rsidRPr="007B72DA">
              <w:rPr>
                <w:b/>
              </w:rPr>
              <w:t>Adresát</w:t>
            </w:r>
          </w:p>
        </w:tc>
        <w:tc>
          <w:tcPr>
            <w:tcW w:w="2188" w:type="dxa"/>
            <w:vMerge w:val="restart"/>
            <w:shd w:val="clear" w:color="auto" w:fill="8C8C8C"/>
            <w:vAlign w:val="center"/>
          </w:tcPr>
          <w:p w:rsidR="006B2114" w:rsidRPr="007B72DA" w:rsidRDefault="006B2114" w:rsidP="006B2114">
            <w:pPr>
              <w:jc w:val="center"/>
              <w:rPr>
                <w:b/>
              </w:rPr>
            </w:pPr>
            <w:r>
              <w:rPr>
                <w:b/>
              </w:rPr>
              <w:t>Termín</w:t>
            </w:r>
          </w:p>
        </w:tc>
        <w:tc>
          <w:tcPr>
            <w:tcW w:w="1216" w:type="dxa"/>
            <w:vMerge w:val="restart"/>
            <w:shd w:val="clear" w:color="auto" w:fill="8C8C8C"/>
            <w:vAlign w:val="center"/>
          </w:tcPr>
          <w:p w:rsidR="006B2114" w:rsidRPr="007B72DA" w:rsidRDefault="006B2114" w:rsidP="006B2114">
            <w:pPr>
              <w:jc w:val="center"/>
              <w:rPr>
                <w:b/>
              </w:rPr>
            </w:pPr>
            <w:r>
              <w:rPr>
                <w:b/>
              </w:rPr>
              <w:t>Činnosť</w:t>
            </w:r>
          </w:p>
        </w:tc>
      </w:tr>
      <w:tr w:rsidR="006B2114" w:rsidRPr="007B72DA" w:rsidTr="006B2114">
        <w:trPr>
          <w:trHeight w:val="146"/>
          <w:tblHeader/>
        </w:trPr>
        <w:tc>
          <w:tcPr>
            <w:tcW w:w="701" w:type="dxa"/>
            <w:vMerge/>
            <w:shd w:val="clear" w:color="auto" w:fill="8C8C8C"/>
            <w:vAlign w:val="center"/>
          </w:tcPr>
          <w:p w:rsidR="006B2114" w:rsidRPr="007B72DA" w:rsidRDefault="006B2114" w:rsidP="006B2114">
            <w:pPr>
              <w:jc w:val="center"/>
              <w:rPr>
                <w:b/>
              </w:rPr>
            </w:pPr>
          </w:p>
        </w:tc>
        <w:tc>
          <w:tcPr>
            <w:tcW w:w="851" w:type="dxa"/>
            <w:tcBorders>
              <w:bottom w:val="single" w:sz="4" w:space="0" w:color="auto"/>
            </w:tcBorders>
            <w:shd w:val="clear" w:color="auto" w:fill="8C8C8C"/>
            <w:vAlign w:val="center"/>
          </w:tcPr>
          <w:p w:rsidR="006B2114" w:rsidRPr="007B72DA" w:rsidRDefault="006B2114" w:rsidP="006B2114">
            <w:pPr>
              <w:jc w:val="center"/>
              <w:rPr>
                <w:b/>
              </w:rPr>
            </w:pPr>
            <w:r w:rsidRPr="007B72DA">
              <w:rPr>
                <w:b/>
              </w:rPr>
              <w:t>Číslo</w:t>
            </w:r>
          </w:p>
        </w:tc>
        <w:tc>
          <w:tcPr>
            <w:tcW w:w="2311" w:type="dxa"/>
            <w:tcBorders>
              <w:bottom w:val="single" w:sz="4" w:space="0" w:color="auto"/>
            </w:tcBorders>
            <w:shd w:val="clear" w:color="auto" w:fill="8C8C8C"/>
            <w:vAlign w:val="center"/>
          </w:tcPr>
          <w:p w:rsidR="006B2114" w:rsidRPr="007B72DA" w:rsidRDefault="006B2114" w:rsidP="006B2114">
            <w:pPr>
              <w:jc w:val="center"/>
              <w:rPr>
                <w:b/>
              </w:rPr>
            </w:pPr>
            <w:r>
              <w:rPr>
                <w:b/>
              </w:rPr>
              <w:t>Akcia</w:t>
            </w:r>
          </w:p>
        </w:tc>
        <w:tc>
          <w:tcPr>
            <w:tcW w:w="1337" w:type="dxa"/>
            <w:vMerge/>
            <w:shd w:val="clear" w:color="auto" w:fill="8C8C8C"/>
            <w:vAlign w:val="center"/>
          </w:tcPr>
          <w:p w:rsidR="006B2114" w:rsidRPr="007B72DA" w:rsidRDefault="006B2114" w:rsidP="006B2114">
            <w:pPr>
              <w:jc w:val="center"/>
              <w:rPr>
                <w:b/>
              </w:rPr>
            </w:pPr>
          </w:p>
        </w:tc>
        <w:tc>
          <w:tcPr>
            <w:tcW w:w="1216" w:type="dxa"/>
            <w:vMerge/>
            <w:shd w:val="clear" w:color="auto" w:fill="8C8C8C"/>
            <w:vAlign w:val="center"/>
          </w:tcPr>
          <w:p w:rsidR="006B2114" w:rsidRPr="007B72DA" w:rsidRDefault="006B2114" w:rsidP="006B2114">
            <w:pPr>
              <w:jc w:val="center"/>
              <w:rPr>
                <w:b/>
              </w:rPr>
            </w:pPr>
          </w:p>
        </w:tc>
        <w:tc>
          <w:tcPr>
            <w:tcW w:w="2188" w:type="dxa"/>
            <w:vMerge/>
            <w:shd w:val="clear" w:color="auto" w:fill="8C8C8C"/>
            <w:vAlign w:val="center"/>
          </w:tcPr>
          <w:p w:rsidR="006B2114" w:rsidRPr="007B72DA" w:rsidRDefault="006B2114" w:rsidP="006B2114">
            <w:pPr>
              <w:jc w:val="center"/>
              <w:rPr>
                <w:b/>
              </w:rPr>
            </w:pPr>
          </w:p>
        </w:tc>
        <w:tc>
          <w:tcPr>
            <w:tcW w:w="1216" w:type="dxa"/>
            <w:vMerge/>
            <w:shd w:val="clear" w:color="auto" w:fill="8C8C8C"/>
            <w:vAlign w:val="center"/>
          </w:tcPr>
          <w:p w:rsidR="006B2114" w:rsidRPr="007B72DA" w:rsidRDefault="006B2114" w:rsidP="006B2114">
            <w:pPr>
              <w:jc w:val="center"/>
              <w:rPr>
                <w:b/>
              </w:rPr>
            </w:pPr>
          </w:p>
        </w:tc>
      </w:tr>
      <w:tr w:rsidR="006B2114" w:rsidRPr="006F63B9" w:rsidTr="006B2114">
        <w:trPr>
          <w:trHeight w:val="394"/>
        </w:trPr>
        <w:tc>
          <w:tcPr>
            <w:tcW w:w="701" w:type="dxa"/>
          </w:tcPr>
          <w:p w:rsidR="006B2114" w:rsidRPr="006F63B9" w:rsidRDefault="006B2114" w:rsidP="006B2114">
            <w:r>
              <w:t>1.</w:t>
            </w:r>
          </w:p>
        </w:tc>
        <w:tc>
          <w:tcPr>
            <w:tcW w:w="851" w:type="dxa"/>
            <w:shd w:val="clear" w:color="auto" w:fill="auto"/>
          </w:tcPr>
          <w:p w:rsidR="006B2114" w:rsidRPr="006F63B9" w:rsidRDefault="006B2114" w:rsidP="006B2114">
            <w:r>
              <w:t>940</w:t>
            </w:r>
          </w:p>
        </w:tc>
        <w:tc>
          <w:tcPr>
            <w:tcW w:w="2311" w:type="dxa"/>
            <w:shd w:val="clear" w:color="auto" w:fill="auto"/>
          </w:tcPr>
          <w:p w:rsidR="006B2114" w:rsidRPr="00EA0C3E" w:rsidRDefault="006B2114" w:rsidP="006B2114">
            <w:pPr>
              <w:rPr>
                <w:sz w:val="20"/>
                <w:szCs w:val="20"/>
              </w:rPr>
            </w:pPr>
            <w:r w:rsidRPr="00EA0C3E">
              <w:rPr>
                <w:sz w:val="20"/>
                <w:szCs w:val="20"/>
              </w:rPr>
              <w:t xml:space="preserve">Odoslanie </w:t>
            </w:r>
            <w:r>
              <w:rPr>
                <w:sz w:val="20"/>
                <w:szCs w:val="20"/>
              </w:rPr>
              <w:t>podkladu MIP</w:t>
            </w:r>
          </w:p>
        </w:tc>
        <w:tc>
          <w:tcPr>
            <w:tcW w:w="1337" w:type="dxa"/>
          </w:tcPr>
          <w:p w:rsidR="006B2114" w:rsidRPr="00EA0C3E" w:rsidRDefault="006B2114" w:rsidP="006B2114">
            <w:pPr>
              <w:rPr>
                <w:sz w:val="20"/>
                <w:szCs w:val="20"/>
              </w:rPr>
            </w:pPr>
            <w:r>
              <w:rPr>
                <w:color w:val="000000"/>
                <w:kern w:val="24"/>
                <w:sz w:val="20"/>
                <w:szCs w:val="20"/>
              </w:rPr>
              <w:t>PDS</w:t>
            </w:r>
          </w:p>
        </w:tc>
        <w:tc>
          <w:tcPr>
            <w:tcW w:w="1216" w:type="dxa"/>
          </w:tcPr>
          <w:p w:rsidR="006B2114" w:rsidRPr="00EA0C3E" w:rsidRDefault="006B2114" w:rsidP="006B2114">
            <w:pPr>
              <w:rPr>
                <w:sz w:val="20"/>
                <w:szCs w:val="20"/>
              </w:rPr>
            </w:pPr>
            <w:r>
              <w:rPr>
                <w:sz w:val="20"/>
                <w:szCs w:val="20"/>
              </w:rPr>
              <w:t>Dodávateľ</w:t>
            </w:r>
          </w:p>
        </w:tc>
        <w:tc>
          <w:tcPr>
            <w:tcW w:w="2188" w:type="dxa"/>
            <w:shd w:val="clear" w:color="auto" w:fill="auto"/>
          </w:tcPr>
          <w:p w:rsidR="006B2114" w:rsidRPr="00EA0C3E" w:rsidRDefault="006B2114" w:rsidP="006B2114">
            <w:pPr>
              <w:rPr>
                <w:sz w:val="20"/>
                <w:szCs w:val="20"/>
              </w:rPr>
            </w:pPr>
          </w:p>
        </w:tc>
        <w:tc>
          <w:tcPr>
            <w:tcW w:w="1216" w:type="dxa"/>
            <w:shd w:val="clear" w:color="auto" w:fill="auto"/>
          </w:tcPr>
          <w:p w:rsidR="006B2114" w:rsidRPr="006F63B9" w:rsidRDefault="006B2114" w:rsidP="006B2114"/>
        </w:tc>
      </w:tr>
    </w:tbl>
    <w:p w:rsidR="003B651C" w:rsidRDefault="003B651C" w:rsidP="00EB5637"/>
    <w:p w:rsidR="001F49F8" w:rsidRDefault="001F49F8" w:rsidP="00EB5637"/>
    <w:p w:rsidR="001F49F8" w:rsidRDefault="001F49F8" w:rsidP="00EB5637"/>
    <w:p w:rsidR="005940DF" w:rsidRDefault="005940DF" w:rsidP="00EB5637"/>
    <w:p w:rsidR="005940DF" w:rsidRPr="00D751FF" w:rsidRDefault="00896E5A" w:rsidP="005940DF">
      <w:pPr>
        <w:pStyle w:val="Nadpis2"/>
      </w:pPr>
      <w:bookmarkStart w:id="53" w:name="_Toc46751709"/>
      <w:r w:rsidRPr="00695965">
        <w:lastRenderedPageBreak/>
        <w:t>ČÍSLO OBCHODNÉHO PARTNERA NOVEJ</w:t>
      </w:r>
      <w:r w:rsidR="004E5261" w:rsidRPr="00896E5A">
        <w:t xml:space="preserve"> </w:t>
      </w:r>
      <w:r w:rsidR="004E5261" w:rsidRPr="00D751FF">
        <w:t>ZMLUVY  O PRIPOJENÍ</w:t>
      </w:r>
      <w:bookmarkEnd w:id="53"/>
    </w:p>
    <w:p w:rsidR="005940DF" w:rsidRPr="00D751FF" w:rsidRDefault="005940DF" w:rsidP="005940DF"/>
    <w:p w:rsidR="00D2751E" w:rsidRPr="00D751FF" w:rsidRDefault="00D2751E" w:rsidP="00EA1879">
      <w:pPr>
        <w:pStyle w:val="Odsekzoznamu"/>
        <w:keepNext/>
        <w:numPr>
          <w:ilvl w:val="0"/>
          <w:numId w:val="23"/>
        </w:numPr>
        <w:shd w:val="clear" w:color="auto" w:fill="FFFFFF"/>
        <w:tabs>
          <w:tab w:val="left" w:pos="1077"/>
        </w:tabs>
        <w:spacing w:after="60"/>
        <w:contextualSpacing w:val="0"/>
        <w:outlineLvl w:val="2"/>
        <w:rPr>
          <w:rFonts w:ascii="Arial" w:hAnsi="Arial" w:cs="Arial"/>
          <w:vanish/>
          <w:color w:val="000080"/>
          <w:kern w:val="32"/>
          <w:sz w:val="26"/>
          <w:szCs w:val="26"/>
          <w:lang w:eastAsia="en-US"/>
        </w:rPr>
      </w:pPr>
    </w:p>
    <w:p w:rsidR="00D2751E" w:rsidRPr="00D751FF" w:rsidRDefault="00D2751E" w:rsidP="00EA1879">
      <w:pPr>
        <w:pStyle w:val="Odsekzoznamu"/>
        <w:keepNext/>
        <w:numPr>
          <w:ilvl w:val="1"/>
          <w:numId w:val="23"/>
        </w:numPr>
        <w:shd w:val="clear" w:color="auto" w:fill="FFFFFF"/>
        <w:tabs>
          <w:tab w:val="left" w:pos="1077"/>
        </w:tabs>
        <w:spacing w:after="60"/>
        <w:contextualSpacing w:val="0"/>
        <w:outlineLvl w:val="2"/>
        <w:rPr>
          <w:rFonts w:ascii="Arial" w:hAnsi="Arial" w:cs="Arial"/>
          <w:vanish/>
          <w:color w:val="000080"/>
          <w:kern w:val="32"/>
          <w:sz w:val="26"/>
          <w:szCs w:val="26"/>
          <w:lang w:eastAsia="en-US"/>
        </w:rPr>
      </w:pPr>
    </w:p>
    <w:p w:rsidR="00D2751E" w:rsidRPr="00D751FF" w:rsidRDefault="00D2751E" w:rsidP="00EA1879">
      <w:pPr>
        <w:pStyle w:val="Odsekzoznamu"/>
        <w:keepNext/>
        <w:numPr>
          <w:ilvl w:val="1"/>
          <w:numId w:val="23"/>
        </w:numPr>
        <w:shd w:val="clear" w:color="auto" w:fill="FFFFFF"/>
        <w:tabs>
          <w:tab w:val="left" w:pos="1077"/>
        </w:tabs>
        <w:spacing w:after="60"/>
        <w:contextualSpacing w:val="0"/>
        <w:outlineLvl w:val="2"/>
        <w:rPr>
          <w:rFonts w:ascii="Arial" w:hAnsi="Arial" w:cs="Arial"/>
          <w:vanish/>
          <w:color w:val="000080"/>
          <w:kern w:val="32"/>
          <w:sz w:val="26"/>
          <w:szCs w:val="26"/>
          <w:lang w:eastAsia="en-US"/>
        </w:rPr>
      </w:pPr>
    </w:p>
    <w:p w:rsidR="00D2751E" w:rsidRPr="00D751FF" w:rsidRDefault="00D2751E" w:rsidP="00EA1879">
      <w:pPr>
        <w:pStyle w:val="Odsekzoznamu"/>
        <w:keepNext/>
        <w:numPr>
          <w:ilvl w:val="1"/>
          <w:numId w:val="23"/>
        </w:numPr>
        <w:shd w:val="clear" w:color="auto" w:fill="FFFFFF"/>
        <w:tabs>
          <w:tab w:val="left" w:pos="1077"/>
        </w:tabs>
        <w:spacing w:after="60"/>
        <w:contextualSpacing w:val="0"/>
        <w:outlineLvl w:val="2"/>
        <w:rPr>
          <w:rFonts w:ascii="Arial" w:hAnsi="Arial" w:cs="Arial"/>
          <w:vanish/>
          <w:color w:val="000080"/>
          <w:kern w:val="32"/>
          <w:sz w:val="26"/>
          <w:szCs w:val="26"/>
          <w:lang w:eastAsia="en-US"/>
        </w:rPr>
      </w:pPr>
    </w:p>
    <w:p w:rsidR="005940DF" w:rsidRPr="00D751FF" w:rsidRDefault="005940DF" w:rsidP="00EA1879">
      <w:pPr>
        <w:pStyle w:val="Nadpis3"/>
        <w:numPr>
          <w:ilvl w:val="2"/>
          <w:numId w:val="23"/>
        </w:numPr>
        <w:rPr>
          <w:b w:val="0"/>
        </w:rPr>
      </w:pPr>
      <w:r w:rsidRPr="00D751FF">
        <w:rPr>
          <w:b w:val="0"/>
        </w:rPr>
        <w:t>Základné pravidlá pre proces</w:t>
      </w:r>
    </w:p>
    <w:p w:rsidR="005940DF" w:rsidRPr="00D751FF" w:rsidRDefault="005940DF" w:rsidP="005940DF">
      <w:pPr>
        <w:pStyle w:val="Odsekzoznamu"/>
        <w:ind w:left="576"/>
        <w:rPr>
          <w:u w:val="single"/>
        </w:rPr>
      </w:pPr>
      <w:r w:rsidRPr="00D751FF">
        <w:rPr>
          <w:u w:val="single"/>
        </w:rPr>
        <w:t>Variant procesu:</w:t>
      </w:r>
    </w:p>
    <w:p w:rsidR="005940DF" w:rsidRPr="00D751FF" w:rsidRDefault="005940DF" w:rsidP="005940DF">
      <w:pPr>
        <w:pStyle w:val="Odsekzoznamu"/>
        <w:ind w:left="576"/>
        <w:rPr>
          <w:u w:val="single"/>
        </w:rPr>
      </w:pPr>
    </w:p>
    <w:tbl>
      <w:tblPr>
        <w:tblStyle w:val="Mriekatabuky"/>
        <w:tblW w:w="0" w:type="auto"/>
        <w:tblInd w:w="180" w:type="dxa"/>
        <w:tblLook w:val="04A0" w:firstRow="1" w:lastRow="0" w:firstColumn="1" w:lastColumn="0" w:noHBand="0" w:noVBand="1"/>
      </w:tblPr>
      <w:tblGrid>
        <w:gridCol w:w="2480"/>
        <w:gridCol w:w="6095"/>
      </w:tblGrid>
      <w:tr w:rsidR="005940DF" w:rsidRPr="00D751FF" w:rsidTr="00D2751E">
        <w:tc>
          <w:tcPr>
            <w:tcW w:w="2480" w:type="dxa"/>
            <w:tcBorders>
              <w:top w:val="single" w:sz="4" w:space="0" w:color="auto"/>
              <w:left w:val="single" w:sz="4" w:space="0" w:color="auto"/>
              <w:bottom w:val="single" w:sz="4" w:space="0" w:color="auto"/>
              <w:right w:val="single" w:sz="4" w:space="0" w:color="auto"/>
            </w:tcBorders>
            <w:vAlign w:val="center"/>
            <w:hideMark/>
          </w:tcPr>
          <w:p w:rsidR="005940DF" w:rsidRPr="00D751FF" w:rsidRDefault="005940DF" w:rsidP="00D2751E">
            <w:pPr>
              <w:rPr>
                <w:b/>
              </w:rPr>
            </w:pPr>
            <w:r w:rsidRPr="00D751FF">
              <w:rPr>
                <w:b/>
              </w:rPr>
              <w:t>Typ a ID správy</w:t>
            </w:r>
          </w:p>
        </w:tc>
        <w:tc>
          <w:tcPr>
            <w:tcW w:w="6095" w:type="dxa"/>
            <w:tcBorders>
              <w:top w:val="single" w:sz="4" w:space="0" w:color="auto"/>
              <w:left w:val="single" w:sz="4" w:space="0" w:color="auto"/>
              <w:bottom w:val="single" w:sz="4" w:space="0" w:color="auto"/>
              <w:right w:val="single" w:sz="4" w:space="0" w:color="auto"/>
            </w:tcBorders>
            <w:vAlign w:val="center"/>
            <w:hideMark/>
          </w:tcPr>
          <w:p w:rsidR="005940DF" w:rsidRPr="00D751FF" w:rsidRDefault="005940DF" w:rsidP="00D2751E">
            <w:pPr>
              <w:rPr>
                <w:b/>
              </w:rPr>
            </w:pPr>
            <w:r w:rsidRPr="00D751FF">
              <w:rPr>
                <w:b/>
              </w:rPr>
              <w:t xml:space="preserve">Popis </w:t>
            </w:r>
          </w:p>
        </w:tc>
      </w:tr>
      <w:tr w:rsidR="005940DF" w:rsidRPr="00D751FF" w:rsidTr="00D2751E">
        <w:tc>
          <w:tcPr>
            <w:tcW w:w="2480" w:type="dxa"/>
            <w:tcBorders>
              <w:top w:val="single" w:sz="4" w:space="0" w:color="auto"/>
              <w:left w:val="single" w:sz="4" w:space="0" w:color="auto"/>
              <w:bottom w:val="single" w:sz="4" w:space="0" w:color="auto"/>
              <w:right w:val="single" w:sz="4" w:space="0" w:color="auto"/>
            </w:tcBorders>
            <w:vAlign w:val="center"/>
            <w:hideMark/>
          </w:tcPr>
          <w:p w:rsidR="005940DF" w:rsidRPr="00D751FF" w:rsidRDefault="005940DF" w:rsidP="00D2751E">
            <w:r w:rsidRPr="00D751FF">
              <w:t>UTILMD 020</w:t>
            </w:r>
          </w:p>
        </w:tc>
        <w:tc>
          <w:tcPr>
            <w:tcW w:w="6095" w:type="dxa"/>
            <w:tcBorders>
              <w:top w:val="single" w:sz="4" w:space="0" w:color="auto"/>
              <w:left w:val="single" w:sz="4" w:space="0" w:color="auto"/>
              <w:bottom w:val="single" w:sz="4" w:space="0" w:color="auto"/>
              <w:right w:val="single" w:sz="4" w:space="0" w:color="auto"/>
            </w:tcBorders>
            <w:vAlign w:val="center"/>
            <w:hideMark/>
          </w:tcPr>
          <w:p w:rsidR="005940DF" w:rsidRPr="00D751FF" w:rsidRDefault="005940DF" w:rsidP="00D056FB">
            <w:r w:rsidRPr="00D751FF">
              <w:t>Odo</w:t>
            </w:r>
            <w:r w:rsidR="00C37387">
              <w:t xml:space="preserve">slanie </w:t>
            </w:r>
            <w:r w:rsidR="00C37387" w:rsidRPr="00695965">
              <w:t>čísla</w:t>
            </w:r>
            <w:r w:rsidR="006D56D6" w:rsidRPr="00695965">
              <w:t xml:space="preserve"> </w:t>
            </w:r>
            <w:r w:rsidR="00D056FB" w:rsidRPr="00695965">
              <w:t>obchodného partnera</w:t>
            </w:r>
            <w:r w:rsidR="00896E5A" w:rsidRPr="00695965">
              <w:t xml:space="preserve"> </w:t>
            </w:r>
            <w:r w:rsidR="00C37387" w:rsidRPr="00695965">
              <w:t>novej</w:t>
            </w:r>
            <w:r w:rsidR="006D56D6" w:rsidRPr="00695965">
              <w:t xml:space="preserve"> zmluvy</w:t>
            </w:r>
            <w:r w:rsidRPr="00D751FF">
              <w:t xml:space="preserve"> o pripojení</w:t>
            </w:r>
          </w:p>
        </w:tc>
      </w:tr>
    </w:tbl>
    <w:p w:rsidR="005940DF" w:rsidRPr="00D751FF" w:rsidRDefault="005940DF" w:rsidP="005940DF"/>
    <w:p w:rsidR="005940DF" w:rsidRPr="00D751FF" w:rsidRDefault="005940DF" w:rsidP="005940DF">
      <w:r w:rsidRPr="00D751FF">
        <w:t xml:space="preserve">Touto správou PDS oznamuje dodávateľovi elektriny </w:t>
      </w:r>
      <w:r w:rsidR="00D056FB" w:rsidRPr="00695965">
        <w:t>číslo obchodného partnera</w:t>
      </w:r>
      <w:r w:rsidRPr="00D751FF">
        <w:t xml:space="preserve"> novej zmluvy o pripojení.</w:t>
      </w:r>
    </w:p>
    <w:p w:rsidR="005940DF" w:rsidRPr="00D751FF" w:rsidRDefault="005940DF" w:rsidP="005940DF"/>
    <w:p w:rsidR="005940DF" w:rsidRPr="00D751FF" w:rsidRDefault="005940DF" w:rsidP="00D2751E">
      <w:pPr>
        <w:pStyle w:val="Nadpis3"/>
      </w:pPr>
      <w:r w:rsidRPr="00D751FF">
        <w:t>Diagram procesu</w:t>
      </w:r>
    </w:p>
    <w:p w:rsidR="005940DF" w:rsidRPr="00D751FF" w:rsidRDefault="005940DF" w:rsidP="005940DF">
      <w:pPr>
        <w:ind w:firstLine="709"/>
      </w:pPr>
    </w:p>
    <w:p w:rsidR="006B2114" w:rsidRPr="00D751FF" w:rsidRDefault="005940DF" w:rsidP="005940DF">
      <w:r w:rsidRPr="00D751FF">
        <w:rPr>
          <w:noProof/>
          <w:lang w:eastAsia="sk-SK"/>
        </w:rPr>
        <mc:AlternateContent>
          <mc:Choice Requires="wpg">
            <w:drawing>
              <wp:inline distT="0" distB="0" distL="0" distR="0" wp14:anchorId="5490AD92" wp14:editId="4D5FA6C2">
                <wp:extent cx="2887980" cy="2948278"/>
                <wp:effectExtent l="0" t="0" r="7620" b="5080"/>
                <wp:docPr id="569" name="Skupina 47"/>
                <wp:cNvGraphicFramePr/>
                <a:graphic xmlns:a="http://schemas.openxmlformats.org/drawingml/2006/main">
                  <a:graphicData uri="http://schemas.microsoft.com/office/word/2010/wordprocessingGroup">
                    <wpg:wgp>
                      <wpg:cNvGrpSpPr/>
                      <wpg:grpSpPr>
                        <a:xfrm>
                          <a:off x="0" y="0"/>
                          <a:ext cx="2887980" cy="2948278"/>
                          <a:chOff x="0" y="0"/>
                          <a:chExt cx="4629150" cy="2590800"/>
                        </a:xfrm>
                      </wpg:grpSpPr>
                      <wpg:grpSp>
                        <wpg:cNvPr id="571" name="Group 3"/>
                        <wpg:cNvGrpSpPr>
                          <a:grpSpLocks noChangeAspect="1"/>
                        </wpg:cNvGrpSpPr>
                        <wpg:grpSpPr bwMode="auto">
                          <a:xfrm>
                            <a:off x="0" y="0"/>
                            <a:ext cx="4629150" cy="2590800"/>
                            <a:chOff x="0" y="0"/>
                            <a:chExt cx="486" cy="272"/>
                          </a:xfrm>
                        </wpg:grpSpPr>
                        <wps:wsp>
                          <wps:cNvPr id="572" name="AutoShape 2"/>
                          <wps:cNvSpPr>
                            <a:spLocks noChangeAspect="1" noChangeArrowheads="1" noTextEdit="1"/>
                          </wps:cNvSpPr>
                          <wps:spPr bwMode="auto">
                            <a:xfrm>
                              <a:off x="0" y="23"/>
                              <a:ext cx="486"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wps:wsp>
                          <wps:cNvPr id="573" name="Rectangle 4"/>
                          <wps:cNvSpPr>
                            <a:spLocks noChangeArrowheads="1"/>
                          </wps:cNvSpPr>
                          <wps:spPr bwMode="auto">
                            <a:xfrm>
                              <a:off x="363" y="0"/>
                              <a:ext cx="121" cy="48"/>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574" name="Rectangle 5"/>
                          <wps:cNvSpPr>
                            <a:spLocks noChangeArrowheads="1"/>
                          </wps:cNvSpPr>
                          <wps:spPr bwMode="auto">
                            <a:xfrm>
                              <a:off x="363" y="0"/>
                              <a:ext cx="121" cy="48"/>
                            </a:xfrm>
                            <a:prstGeom prst="rect">
                              <a:avLst/>
                            </a:prstGeom>
                            <a:noFill/>
                            <a:ln w="952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wps:wsp>
                        <wps:wsp>
                          <wps:cNvPr id="575" name="Rectangle 6"/>
                          <wps:cNvSpPr>
                            <a:spLocks noChangeArrowheads="1"/>
                          </wps:cNvSpPr>
                          <wps:spPr bwMode="auto">
                            <a:xfrm>
                              <a:off x="378" y="18"/>
                              <a:ext cx="92" cy="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E5A" w:rsidRPr="007174B7" w:rsidRDefault="00896E5A" w:rsidP="005940DF">
                                <w:pPr>
                                  <w:pStyle w:val="Normlnywebov"/>
                                  <w:spacing w:before="0" w:beforeAutospacing="0" w:after="0" w:afterAutospacing="0"/>
                                  <w:jc w:val="center"/>
                                  <w:rPr>
                                    <w:sz w:val="18"/>
                                    <w:szCs w:val="18"/>
                                  </w:rPr>
                                </w:pPr>
                                <w:r>
                                  <w:rPr>
                                    <w:rFonts w:ascii="Arial" w:hAnsi="Arial" w:cs="Arial"/>
                                    <w:color w:val="000000"/>
                                    <w:sz w:val="18"/>
                                    <w:szCs w:val="18"/>
                                  </w:rPr>
                                  <w:t>Dodávateľ</w:t>
                                </w:r>
                              </w:p>
                            </w:txbxContent>
                          </wps:txbx>
                          <wps:bodyPr wrap="square" lIns="0" tIns="0" rIns="0" bIns="0" anchor="t">
                            <a:noAutofit/>
                          </wps:bodyPr>
                        </wps:wsp>
                        <wps:wsp>
                          <wps:cNvPr id="576" name="Rectangle 7"/>
                          <wps:cNvSpPr>
                            <a:spLocks noChangeArrowheads="1"/>
                          </wps:cNvSpPr>
                          <wps:spPr bwMode="auto">
                            <a:xfrm>
                              <a:off x="3" y="0"/>
                              <a:ext cx="120" cy="48"/>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577" name="Rectangle 8"/>
                          <wps:cNvSpPr>
                            <a:spLocks noChangeArrowheads="1"/>
                          </wps:cNvSpPr>
                          <wps:spPr bwMode="auto">
                            <a:xfrm>
                              <a:off x="3" y="0"/>
                              <a:ext cx="120" cy="48"/>
                            </a:xfrm>
                            <a:prstGeom prst="rect">
                              <a:avLst/>
                            </a:prstGeom>
                            <a:noFill/>
                            <a:ln w="952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wps:wsp>
                        <wps:wsp>
                          <wps:cNvPr id="578" name="Rectangle 9"/>
                          <wps:cNvSpPr>
                            <a:spLocks noChangeArrowheads="1"/>
                          </wps:cNvSpPr>
                          <wps:spPr bwMode="auto">
                            <a:xfrm>
                              <a:off x="24" y="15"/>
                              <a:ext cx="84" cy="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E5A" w:rsidRPr="007174B7" w:rsidRDefault="00896E5A" w:rsidP="005940DF">
                                <w:pPr>
                                  <w:pStyle w:val="Normlnywebov"/>
                                  <w:spacing w:before="0" w:beforeAutospacing="0" w:after="0" w:afterAutospacing="0"/>
                                  <w:jc w:val="center"/>
                                  <w:rPr>
                                    <w:sz w:val="18"/>
                                    <w:szCs w:val="18"/>
                                  </w:rPr>
                                </w:pPr>
                                <w:r>
                                  <w:rPr>
                                    <w:rFonts w:ascii="Arial" w:hAnsi="Arial" w:cs="Arial"/>
                                    <w:color w:val="000000"/>
                                    <w:sz w:val="18"/>
                                    <w:szCs w:val="18"/>
                                  </w:rPr>
                                  <w:t>PDS</w:t>
                                </w:r>
                              </w:p>
                            </w:txbxContent>
                          </wps:txbx>
                          <wps:bodyPr wrap="square" lIns="0" tIns="0" rIns="0" bIns="0" anchor="ctr">
                            <a:noAutofit/>
                          </wps:bodyPr>
                        </wps:wsp>
                        <wps:wsp>
                          <wps:cNvPr id="579" name="Freeform 10"/>
                          <wps:cNvSpPr>
                            <a:spLocks noEditPoints="1"/>
                          </wps:cNvSpPr>
                          <wps:spPr bwMode="auto">
                            <a:xfrm>
                              <a:off x="62" y="47"/>
                              <a:ext cx="1" cy="212"/>
                            </a:xfrm>
                            <a:custGeom>
                              <a:avLst/>
                              <a:gdLst>
                                <a:gd name="T0" fmla="*/ 26 w 26"/>
                                <a:gd name="T1" fmla="*/ 192 h 3192"/>
                                <a:gd name="T2" fmla="*/ 0 w 26"/>
                                <a:gd name="T3" fmla="*/ 192 h 3192"/>
                                <a:gd name="T4" fmla="*/ 13 w 26"/>
                                <a:gd name="T5" fmla="*/ 0 h 3192"/>
                                <a:gd name="T6" fmla="*/ 26 w 26"/>
                                <a:gd name="T7" fmla="*/ 320 h 3192"/>
                                <a:gd name="T8" fmla="*/ 13 w 26"/>
                                <a:gd name="T9" fmla="*/ 512 h 3192"/>
                                <a:gd name="T10" fmla="*/ 0 w 26"/>
                                <a:gd name="T11" fmla="*/ 320 h 3192"/>
                                <a:gd name="T12" fmla="*/ 26 w 26"/>
                                <a:gd name="T13" fmla="*/ 320 h 3192"/>
                                <a:gd name="T14" fmla="*/ 26 w 26"/>
                                <a:gd name="T15" fmla="*/ 806 h 3192"/>
                                <a:gd name="T16" fmla="*/ 0 w 26"/>
                                <a:gd name="T17" fmla="*/ 806 h 3192"/>
                                <a:gd name="T18" fmla="*/ 13 w 26"/>
                                <a:gd name="T19" fmla="*/ 614 h 3192"/>
                                <a:gd name="T20" fmla="*/ 26 w 26"/>
                                <a:gd name="T21" fmla="*/ 934 h 3192"/>
                                <a:gd name="T22" fmla="*/ 13 w 26"/>
                                <a:gd name="T23" fmla="*/ 1126 h 3192"/>
                                <a:gd name="T24" fmla="*/ 0 w 26"/>
                                <a:gd name="T25" fmla="*/ 934 h 3192"/>
                                <a:gd name="T26" fmla="*/ 26 w 26"/>
                                <a:gd name="T27" fmla="*/ 934 h 3192"/>
                                <a:gd name="T28" fmla="*/ 26 w 26"/>
                                <a:gd name="T29" fmla="*/ 1421 h 3192"/>
                                <a:gd name="T30" fmla="*/ 0 w 26"/>
                                <a:gd name="T31" fmla="*/ 1421 h 3192"/>
                                <a:gd name="T32" fmla="*/ 13 w 26"/>
                                <a:gd name="T33" fmla="*/ 1229 h 3192"/>
                                <a:gd name="T34" fmla="*/ 26 w 26"/>
                                <a:gd name="T35" fmla="*/ 1549 h 3192"/>
                                <a:gd name="T36" fmla="*/ 13 w 26"/>
                                <a:gd name="T37" fmla="*/ 1741 h 3192"/>
                                <a:gd name="T38" fmla="*/ 0 w 26"/>
                                <a:gd name="T39" fmla="*/ 1549 h 3192"/>
                                <a:gd name="T40" fmla="*/ 26 w 26"/>
                                <a:gd name="T41" fmla="*/ 1549 h 3192"/>
                                <a:gd name="T42" fmla="*/ 26 w 26"/>
                                <a:gd name="T43" fmla="*/ 2035 h 3192"/>
                                <a:gd name="T44" fmla="*/ 0 w 26"/>
                                <a:gd name="T45" fmla="*/ 2035 h 3192"/>
                                <a:gd name="T46" fmla="*/ 13 w 26"/>
                                <a:gd name="T47" fmla="*/ 1843 h 3192"/>
                                <a:gd name="T48" fmla="*/ 26 w 26"/>
                                <a:gd name="T49" fmla="*/ 2163 h 3192"/>
                                <a:gd name="T50" fmla="*/ 13 w 26"/>
                                <a:gd name="T51" fmla="*/ 2355 h 3192"/>
                                <a:gd name="T52" fmla="*/ 0 w 26"/>
                                <a:gd name="T53" fmla="*/ 2163 h 3192"/>
                                <a:gd name="T54" fmla="*/ 26 w 26"/>
                                <a:gd name="T55" fmla="*/ 2163 h 3192"/>
                                <a:gd name="T56" fmla="*/ 26 w 26"/>
                                <a:gd name="T57" fmla="*/ 2650 h 3192"/>
                                <a:gd name="T58" fmla="*/ 0 w 26"/>
                                <a:gd name="T59" fmla="*/ 2650 h 3192"/>
                                <a:gd name="T60" fmla="*/ 13 w 26"/>
                                <a:gd name="T61" fmla="*/ 2458 h 3192"/>
                                <a:gd name="T62" fmla="*/ 26 w 26"/>
                                <a:gd name="T63" fmla="*/ 2778 h 3192"/>
                                <a:gd name="T64" fmla="*/ 13 w 26"/>
                                <a:gd name="T65" fmla="*/ 2970 h 3192"/>
                                <a:gd name="T66" fmla="*/ 0 w 26"/>
                                <a:gd name="T67" fmla="*/ 2778 h 3192"/>
                                <a:gd name="T68" fmla="*/ 26 w 26"/>
                                <a:gd name="T69" fmla="*/ 2778 h 3192"/>
                                <a:gd name="T70" fmla="*/ 26 w 26"/>
                                <a:gd name="T71" fmla="*/ 3179 h 3192"/>
                                <a:gd name="T72" fmla="*/ 0 w 26"/>
                                <a:gd name="T73" fmla="*/ 3179 h 3192"/>
                                <a:gd name="T74" fmla="*/ 13 w 26"/>
                                <a:gd name="T75" fmla="*/ 3072 h 3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6" h="3192">
                                  <a:moveTo>
                                    <a:pt x="26" y="13"/>
                                  </a:moveTo>
                                  <a:lnTo>
                                    <a:pt x="26" y="192"/>
                                  </a:lnTo>
                                  <a:cubicBezTo>
                                    <a:pt x="26" y="199"/>
                                    <a:pt x="20" y="205"/>
                                    <a:pt x="13" y="205"/>
                                  </a:cubicBezTo>
                                  <a:cubicBezTo>
                                    <a:pt x="6" y="205"/>
                                    <a:pt x="0" y="199"/>
                                    <a:pt x="0" y="192"/>
                                  </a:cubicBezTo>
                                  <a:lnTo>
                                    <a:pt x="0" y="13"/>
                                  </a:lnTo>
                                  <a:cubicBezTo>
                                    <a:pt x="0" y="6"/>
                                    <a:pt x="6" y="0"/>
                                    <a:pt x="13" y="0"/>
                                  </a:cubicBezTo>
                                  <a:cubicBezTo>
                                    <a:pt x="20" y="0"/>
                                    <a:pt x="26" y="6"/>
                                    <a:pt x="26" y="13"/>
                                  </a:cubicBezTo>
                                  <a:close/>
                                  <a:moveTo>
                                    <a:pt x="26" y="320"/>
                                  </a:moveTo>
                                  <a:lnTo>
                                    <a:pt x="26" y="499"/>
                                  </a:lnTo>
                                  <a:cubicBezTo>
                                    <a:pt x="26" y="506"/>
                                    <a:pt x="20" y="512"/>
                                    <a:pt x="13" y="512"/>
                                  </a:cubicBezTo>
                                  <a:cubicBezTo>
                                    <a:pt x="6" y="512"/>
                                    <a:pt x="0" y="506"/>
                                    <a:pt x="0" y="499"/>
                                  </a:cubicBezTo>
                                  <a:lnTo>
                                    <a:pt x="0" y="320"/>
                                  </a:lnTo>
                                  <a:cubicBezTo>
                                    <a:pt x="0" y="313"/>
                                    <a:pt x="6" y="307"/>
                                    <a:pt x="13" y="307"/>
                                  </a:cubicBezTo>
                                  <a:cubicBezTo>
                                    <a:pt x="20" y="307"/>
                                    <a:pt x="26" y="313"/>
                                    <a:pt x="26" y="320"/>
                                  </a:cubicBezTo>
                                  <a:close/>
                                  <a:moveTo>
                                    <a:pt x="26" y="627"/>
                                  </a:moveTo>
                                  <a:lnTo>
                                    <a:pt x="26" y="806"/>
                                  </a:lnTo>
                                  <a:cubicBezTo>
                                    <a:pt x="26" y="813"/>
                                    <a:pt x="20" y="819"/>
                                    <a:pt x="13" y="819"/>
                                  </a:cubicBezTo>
                                  <a:cubicBezTo>
                                    <a:pt x="6" y="819"/>
                                    <a:pt x="0" y="813"/>
                                    <a:pt x="0" y="806"/>
                                  </a:cubicBezTo>
                                  <a:lnTo>
                                    <a:pt x="0" y="627"/>
                                  </a:lnTo>
                                  <a:cubicBezTo>
                                    <a:pt x="0" y="620"/>
                                    <a:pt x="6" y="614"/>
                                    <a:pt x="13" y="614"/>
                                  </a:cubicBezTo>
                                  <a:cubicBezTo>
                                    <a:pt x="20" y="614"/>
                                    <a:pt x="26" y="620"/>
                                    <a:pt x="26" y="627"/>
                                  </a:cubicBezTo>
                                  <a:close/>
                                  <a:moveTo>
                                    <a:pt x="26" y="934"/>
                                  </a:moveTo>
                                  <a:lnTo>
                                    <a:pt x="26" y="1114"/>
                                  </a:lnTo>
                                  <a:cubicBezTo>
                                    <a:pt x="26" y="1121"/>
                                    <a:pt x="20" y="1126"/>
                                    <a:pt x="13" y="1126"/>
                                  </a:cubicBezTo>
                                  <a:cubicBezTo>
                                    <a:pt x="6" y="1126"/>
                                    <a:pt x="0" y="1121"/>
                                    <a:pt x="0" y="1114"/>
                                  </a:cubicBezTo>
                                  <a:lnTo>
                                    <a:pt x="0" y="934"/>
                                  </a:lnTo>
                                  <a:cubicBezTo>
                                    <a:pt x="0" y="927"/>
                                    <a:pt x="6" y="922"/>
                                    <a:pt x="13" y="922"/>
                                  </a:cubicBezTo>
                                  <a:cubicBezTo>
                                    <a:pt x="20" y="922"/>
                                    <a:pt x="26" y="927"/>
                                    <a:pt x="26" y="934"/>
                                  </a:cubicBezTo>
                                  <a:close/>
                                  <a:moveTo>
                                    <a:pt x="26" y="1242"/>
                                  </a:moveTo>
                                  <a:lnTo>
                                    <a:pt x="26" y="1421"/>
                                  </a:lnTo>
                                  <a:cubicBezTo>
                                    <a:pt x="26" y="1428"/>
                                    <a:pt x="20" y="1434"/>
                                    <a:pt x="13" y="1434"/>
                                  </a:cubicBezTo>
                                  <a:cubicBezTo>
                                    <a:pt x="6" y="1434"/>
                                    <a:pt x="0" y="1428"/>
                                    <a:pt x="0" y="1421"/>
                                  </a:cubicBezTo>
                                  <a:lnTo>
                                    <a:pt x="0" y="1242"/>
                                  </a:lnTo>
                                  <a:cubicBezTo>
                                    <a:pt x="0" y="1235"/>
                                    <a:pt x="6" y="1229"/>
                                    <a:pt x="13" y="1229"/>
                                  </a:cubicBezTo>
                                  <a:cubicBezTo>
                                    <a:pt x="20" y="1229"/>
                                    <a:pt x="26" y="1235"/>
                                    <a:pt x="26" y="1242"/>
                                  </a:cubicBezTo>
                                  <a:close/>
                                  <a:moveTo>
                                    <a:pt x="26" y="1549"/>
                                  </a:moveTo>
                                  <a:lnTo>
                                    <a:pt x="26" y="1728"/>
                                  </a:lnTo>
                                  <a:cubicBezTo>
                                    <a:pt x="26" y="1735"/>
                                    <a:pt x="20" y="1741"/>
                                    <a:pt x="13" y="1741"/>
                                  </a:cubicBezTo>
                                  <a:cubicBezTo>
                                    <a:pt x="6" y="1741"/>
                                    <a:pt x="0" y="1735"/>
                                    <a:pt x="0" y="1728"/>
                                  </a:cubicBezTo>
                                  <a:lnTo>
                                    <a:pt x="0" y="1549"/>
                                  </a:lnTo>
                                  <a:cubicBezTo>
                                    <a:pt x="0" y="1542"/>
                                    <a:pt x="6" y="1536"/>
                                    <a:pt x="13" y="1536"/>
                                  </a:cubicBezTo>
                                  <a:cubicBezTo>
                                    <a:pt x="20" y="1536"/>
                                    <a:pt x="26" y="1542"/>
                                    <a:pt x="26" y="1549"/>
                                  </a:cubicBezTo>
                                  <a:close/>
                                  <a:moveTo>
                                    <a:pt x="26" y="1856"/>
                                  </a:moveTo>
                                  <a:lnTo>
                                    <a:pt x="26" y="2035"/>
                                  </a:lnTo>
                                  <a:cubicBezTo>
                                    <a:pt x="26" y="2042"/>
                                    <a:pt x="20" y="2048"/>
                                    <a:pt x="13" y="2048"/>
                                  </a:cubicBezTo>
                                  <a:cubicBezTo>
                                    <a:pt x="6" y="2048"/>
                                    <a:pt x="0" y="2042"/>
                                    <a:pt x="0" y="2035"/>
                                  </a:cubicBezTo>
                                  <a:lnTo>
                                    <a:pt x="0" y="1856"/>
                                  </a:lnTo>
                                  <a:cubicBezTo>
                                    <a:pt x="0" y="1849"/>
                                    <a:pt x="6" y="1843"/>
                                    <a:pt x="13" y="1843"/>
                                  </a:cubicBezTo>
                                  <a:cubicBezTo>
                                    <a:pt x="20" y="1843"/>
                                    <a:pt x="26" y="1849"/>
                                    <a:pt x="26" y="1856"/>
                                  </a:cubicBezTo>
                                  <a:close/>
                                  <a:moveTo>
                                    <a:pt x="26" y="2163"/>
                                  </a:moveTo>
                                  <a:lnTo>
                                    <a:pt x="26" y="2342"/>
                                  </a:lnTo>
                                  <a:cubicBezTo>
                                    <a:pt x="26" y="2349"/>
                                    <a:pt x="20" y="2355"/>
                                    <a:pt x="13" y="2355"/>
                                  </a:cubicBezTo>
                                  <a:cubicBezTo>
                                    <a:pt x="6" y="2355"/>
                                    <a:pt x="0" y="2349"/>
                                    <a:pt x="0" y="2342"/>
                                  </a:cubicBezTo>
                                  <a:lnTo>
                                    <a:pt x="0" y="2163"/>
                                  </a:lnTo>
                                  <a:cubicBezTo>
                                    <a:pt x="0" y="2156"/>
                                    <a:pt x="6" y="2150"/>
                                    <a:pt x="13" y="2150"/>
                                  </a:cubicBezTo>
                                  <a:cubicBezTo>
                                    <a:pt x="20" y="2150"/>
                                    <a:pt x="26" y="2156"/>
                                    <a:pt x="26" y="2163"/>
                                  </a:cubicBezTo>
                                  <a:close/>
                                  <a:moveTo>
                                    <a:pt x="26" y="2470"/>
                                  </a:moveTo>
                                  <a:lnTo>
                                    <a:pt x="26" y="2650"/>
                                  </a:lnTo>
                                  <a:cubicBezTo>
                                    <a:pt x="26" y="2657"/>
                                    <a:pt x="20" y="2662"/>
                                    <a:pt x="13" y="2662"/>
                                  </a:cubicBezTo>
                                  <a:cubicBezTo>
                                    <a:pt x="6" y="2662"/>
                                    <a:pt x="0" y="2657"/>
                                    <a:pt x="0" y="2650"/>
                                  </a:cubicBezTo>
                                  <a:lnTo>
                                    <a:pt x="0" y="2470"/>
                                  </a:lnTo>
                                  <a:cubicBezTo>
                                    <a:pt x="0" y="2463"/>
                                    <a:pt x="6" y="2458"/>
                                    <a:pt x="13" y="2458"/>
                                  </a:cubicBezTo>
                                  <a:cubicBezTo>
                                    <a:pt x="20" y="2458"/>
                                    <a:pt x="26" y="2463"/>
                                    <a:pt x="26" y="2470"/>
                                  </a:cubicBezTo>
                                  <a:close/>
                                  <a:moveTo>
                                    <a:pt x="26" y="2778"/>
                                  </a:moveTo>
                                  <a:lnTo>
                                    <a:pt x="26" y="2957"/>
                                  </a:lnTo>
                                  <a:cubicBezTo>
                                    <a:pt x="26" y="2964"/>
                                    <a:pt x="20" y="2970"/>
                                    <a:pt x="13" y="2970"/>
                                  </a:cubicBezTo>
                                  <a:cubicBezTo>
                                    <a:pt x="6" y="2970"/>
                                    <a:pt x="0" y="2964"/>
                                    <a:pt x="0" y="2957"/>
                                  </a:cubicBezTo>
                                  <a:lnTo>
                                    <a:pt x="0" y="2778"/>
                                  </a:lnTo>
                                  <a:cubicBezTo>
                                    <a:pt x="0" y="2771"/>
                                    <a:pt x="6" y="2765"/>
                                    <a:pt x="13" y="2765"/>
                                  </a:cubicBezTo>
                                  <a:cubicBezTo>
                                    <a:pt x="20" y="2765"/>
                                    <a:pt x="26" y="2771"/>
                                    <a:pt x="26" y="2778"/>
                                  </a:cubicBezTo>
                                  <a:close/>
                                  <a:moveTo>
                                    <a:pt x="26" y="3085"/>
                                  </a:moveTo>
                                  <a:lnTo>
                                    <a:pt x="26" y="3179"/>
                                  </a:lnTo>
                                  <a:cubicBezTo>
                                    <a:pt x="26" y="3186"/>
                                    <a:pt x="20" y="3192"/>
                                    <a:pt x="13" y="3192"/>
                                  </a:cubicBezTo>
                                  <a:cubicBezTo>
                                    <a:pt x="6" y="3192"/>
                                    <a:pt x="0" y="3186"/>
                                    <a:pt x="0" y="3179"/>
                                  </a:cubicBezTo>
                                  <a:lnTo>
                                    <a:pt x="0" y="3085"/>
                                  </a:lnTo>
                                  <a:cubicBezTo>
                                    <a:pt x="0" y="3078"/>
                                    <a:pt x="6" y="3072"/>
                                    <a:pt x="13" y="3072"/>
                                  </a:cubicBezTo>
                                  <a:cubicBezTo>
                                    <a:pt x="20" y="3072"/>
                                    <a:pt x="26" y="3078"/>
                                    <a:pt x="26" y="3085"/>
                                  </a:cubicBezTo>
                                  <a:close/>
                                </a:path>
                              </a:pathLst>
                            </a:custGeom>
                            <a:solidFill>
                              <a:srgbClr val="000000"/>
                            </a:solidFill>
                            <a:ln w="9525" cap="flat">
                              <a:solidFill>
                                <a:srgbClr val="000000"/>
                              </a:solidFill>
                              <a:prstDash val="solid"/>
                              <a:bevel/>
                              <a:headEnd/>
                              <a:tailEnd/>
                            </a:ln>
                          </wps:spPr>
                          <wps:bodyPr/>
                        </wps:wsp>
                        <wps:wsp>
                          <wps:cNvPr id="580" name="Freeform 11"/>
                          <wps:cNvSpPr>
                            <a:spLocks noEditPoints="1"/>
                          </wps:cNvSpPr>
                          <wps:spPr bwMode="auto">
                            <a:xfrm>
                              <a:off x="423" y="47"/>
                              <a:ext cx="1" cy="212"/>
                            </a:xfrm>
                            <a:custGeom>
                              <a:avLst/>
                              <a:gdLst>
                                <a:gd name="T0" fmla="*/ 26 w 26"/>
                                <a:gd name="T1" fmla="*/ 192 h 3192"/>
                                <a:gd name="T2" fmla="*/ 0 w 26"/>
                                <a:gd name="T3" fmla="*/ 192 h 3192"/>
                                <a:gd name="T4" fmla="*/ 13 w 26"/>
                                <a:gd name="T5" fmla="*/ 0 h 3192"/>
                                <a:gd name="T6" fmla="*/ 26 w 26"/>
                                <a:gd name="T7" fmla="*/ 320 h 3192"/>
                                <a:gd name="T8" fmla="*/ 13 w 26"/>
                                <a:gd name="T9" fmla="*/ 512 h 3192"/>
                                <a:gd name="T10" fmla="*/ 0 w 26"/>
                                <a:gd name="T11" fmla="*/ 320 h 3192"/>
                                <a:gd name="T12" fmla="*/ 26 w 26"/>
                                <a:gd name="T13" fmla="*/ 320 h 3192"/>
                                <a:gd name="T14" fmla="*/ 26 w 26"/>
                                <a:gd name="T15" fmla="*/ 806 h 3192"/>
                                <a:gd name="T16" fmla="*/ 0 w 26"/>
                                <a:gd name="T17" fmla="*/ 806 h 3192"/>
                                <a:gd name="T18" fmla="*/ 13 w 26"/>
                                <a:gd name="T19" fmla="*/ 614 h 3192"/>
                                <a:gd name="T20" fmla="*/ 26 w 26"/>
                                <a:gd name="T21" fmla="*/ 934 h 3192"/>
                                <a:gd name="T22" fmla="*/ 13 w 26"/>
                                <a:gd name="T23" fmla="*/ 1126 h 3192"/>
                                <a:gd name="T24" fmla="*/ 0 w 26"/>
                                <a:gd name="T25" fmla="*/ 934 h 3192"/>
                                <a:gd name="T26" fmla="*/ 26 w 26"/>
                                <a:gd name="T27" fmla="*/ 934 h 3192"/>
                                <a:gd name="T28" fmla="*/ 26 w 26"/>
                                <a:gd name="T29" fmla="*/ 1421 h 3192"/>
                                <a:gd name="T30" fmla="*/ 0 w 26"/>
                                <a:gd name="T31" fmla="*/ 1421 h 3192"/>
                                <a:gd name="T32" fmla="*/ 13 w 26"/>
                                <a:gd name="T33" fmla="*/ 1229 h 3192"/>
                                <a:gd name="T34" fmla="*/ 26 w 26"/>
                                <a:gd name="T35" fmla="*/ 1549 h 3192"/>
                                <a:gd name="T36" fmla="*/ 13 w 26"/>
                                <a:gd name="T37" fmla="*/ 1741 h 3192"/>
                                <a:gd name="T38" fmla="*/ 0 w 26"/>
                                <a:gd name="T39" fmla="*/ 1549 h 3192"/>
                                <a:gd name="T40" fmla="*/ 26 w 26"/>
                                <a:gd name="T41" fmla="*/ 1549 h 3192"/>
                                <a:gd name="T42" fmla="*/ 26 w 26"/>
                                <a:gd name="T43" fmla="*/ 2035 h 3192"/>
                                <a:gd name="T44" fmla="*/ 0 w 26"/>
                                <a:gd name="T45" fmla="*/ 2035 h 3192"/>
                                <a:gd name="T46" fmla="*/ 13 w 26"/>
                                <a:gd name="T47" fmla="*/ 1843 h 3192"/>
                                <a:gd name="T48" fmla="*/ 26 w 26"/>
                                <a:gd name="T49" fmla="*/ 2163 h 3192"/>
                                <a:gd name="T50" fmla="*/ 13 w 26"/>
                                <a:gd name="T51" fmla="*/ 2355 h 3192"/>
                                <a:gd name="T52" fmla="*/ 0 w 26"/>
                                <a:gd name="T53" fmla="*/ 2163 h 3192"/>
                                <a:gd name="T54" fmla="*/ 26 w 26"/>
                                <a:gd name="T55" fmla="*/ 2163 h 3192"/>
                                <a:gd name="T56" fmla="*/ 26 w 26"/>
                                <a:gd name="T57" fmla="*/ 2650 h 3192"/>
                                <a:gd name="T58" fmla="*/ 0 w 26"/>
                                <a:gd name="T59" fmla="*/ 2650 h 3192"/>
                                <a:gd name="T60" fmla="*/ 13 w 26"/>
                                <a:gd name="T61" fmla="*/ 2458 h 3192"/>
                                <a:gd name="T62" fmla="*/ 26 w 26"/>
                                <a:gd name="T63" fmla="*/ 2778 h 3192"/>
                                <a:gd name="T64" fmla="*/ 13 w 26"/>
                                <a:gd name="T65" fmla="*/ 2970 h 3192"/>
                                <a:gd name="T66" fmla="*/ 0 w 26"/>
                                <a:gd name="T67" fmla="*/ 2778 h 3192"/>
                                <a:gd name="T68" fmla="*/ 26 w 26"/>
                                <a:gd name="T69" fmla="*/ 2778 h 3192"/>
                                <a:gd name="T70" fmla="*/ 26 w 26"/>
                                <a:gd name="T71" fmla="*/ 3179 h 3192"/>
                                <a:gd name="T72" fmla="*/ 0 w 26"/>
                                <a:gd name="T73" fmla="*/ 3179 h 3192"/>
                                <a:gd name="T74" fmla="*/ 13 w 26"/>
                                <a:gd name="T75" fmla="*/ 3072 h 3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6" h="3192">
                                  <a:moveTo>
                                    <a:pt x="26" y="13"/>
                                  </a:moveTo>
                                  <a:lnTo>
                                    <a:pt x="26" y="192"/>
                                  </a:lnTo>
                                  <a:cubicBezTo>
                                    <a:pt x="26" y="199"/>
                                    <a:pt x="20" y="205"/>
                                    <a:pt x="13" y="205"/>
                                  </a:cubicBezTo>
                                  <a:cubicBezTo>
                                    <a:pt x="6" y="205"/>
                                    <a:pt x="0" y="199"/>
                                    <a:pt x="0" y="192"/>
                                  </a:cubicBezTo>
                                  <a:lnTo>
                                    <a:pt x="0" y="13"/>
                                  </a:lnTo>
                                  <a:cubicBezTo>
                                    <a:pt x="0" y="6"/>
                                    <a:pt x="6" y="0"/>
                                    <a:pt x="13" y="0"/>
                                  </a:cubicBezTo>
                                  <a:cubicBezTo>
                                    <a:pt x="20" y="0"/>
                                    <a:pt x="26" y="6"/>
                                    <a:pt x="26" y="13"/>
                                  </a:cubicBezTo>
                                  <a:close/>
                                  <a:moveTo>
                                    <a:pt x="26" y="320"/>
                                  </a:moveTo>
                                  <a:lnTo>
                                    <a:pt x="26" y="499"/>
                                  </a:lnTo>
                                  <a:cubicBezTo>
                                    <a:pt x="26" y="506"/>
                                    <a:pt x="20" y="512"/>
                                    <a:pt x="13" y="512"/>
                                  </a:cubicBezTo>
                                  <a:cubicBezTo>
                                    <a:pt x="6" y="512"/>
                                    <a:pt x="0" y="506"/>
                                    <a:pt x="0" y="499"/>
                                  </a:cubicBezTo>
                                  <a:lnTo>
                                    <a:pt x="0" y="320"/>
                                  </a:lnTo>
                                  <a:cubicBezTo>
                                    <a:pt x="0" y="313"/>
                                    <a:pt x="6" y="307"/>
                                    <a:pt x="13" y="307"/>
                                  </a:cubicBezTo>
                                  <a:cubicBezTo>
                                    <a:pt x="20" y="307"/>
                                    <a:pt x="26" y="313"/>
                                    <a:pt x="26" y="320"/>
                                  </a:cubicBezTo>
                                  <a:close/>
                                  <a:moveTo>
                                    <a:pt x="26" y="627"/>
                                  </a:moveTo>
                                  <a:lnTo>
                                    <a:pt x="26" y="806"/>
                                  </a:lnTo>
                                  <a:cubicBezTo>
                                    <a:pt x="26" y="813"/>
                                    <a:pt x="20" y="819"/>
                                    <a:pt x="13" y="819"/>
                                  </a:cubicBezTo>
                                  <a:cubicBezTo>
                                    <a:pt x="6" y="819"/>
                                    <a:pt x="0" y="813"/>
                                    <a:pt x="0" y="806"/>
                                  </a:cubicBezTo>
                                  <a:lnTo>
                                    <a:pt x="0" y="627"/>
                                  </a:lnTo>
                                  <a:cubicBezTo>
                                    <a:pt x="0" y="620"/>
                                    <a:pt x="6" y="614"/>
                                    <a:pt x="13" y="614"/>
                                  </a:cubicBezTo>
                                  <a:cubicBezTo>
                                    <a:pt x="20" y="614"/>
                                    <a:pt x="26" y="620"/>
                                    <a:pt x="26" y="627"/>
                                  </a:cubicBezTo>
                                  <a:close/>
                                  <a:moveTo>
                                    <a:pt x="26" y="934"/>
                                  </a:moveTo>
                                  <a:lnTo>
                                    <a:pt x="26" y="1114"/>
                                  </a:lnTo>
                                  <a:cubicBezTo>
                                    <a:pt x="26" y="1121"/>
                                    <a:pt x="20" y="1126"/>
                                    <a:pt x="13" y="1126"/>
                                  </a:cubicBezTo>
                                  <a:cubicBezTo>
                                    <a:pt x="6" y="1126"/>
                                    <a:pt x="0" y="1121"/>
                                    <a:pt x="0" y="1114"/>
                                  </a:cubicBezTo>
                                  <a:lnTo>
                                    <a:pt x="0" y="934"/>
                                  </a:lnTo>
                                  <a:cubicBezTo>
                                    <a:pt x="0" y="927"/>
                                    <a:pt x="6" y="922"/>
                                    <a:pt x="13" y="922"/>
                                  </a:cubicBezTo>
                                  <a:cubicBezTo>
                                    <a:pt x="20" y="922"/>
                                    <a:pt x="26" y="927"/>
                                    <a:pt x="26" y="934"/>
                                  </a:cubicBezTo>
                                  <a:close/>
                                  <a:moveTo>
                                    <a:pt x="26" y="1242"/>
                                  </a:moveTo>
                                  <a:lnTo>
                                    <a:pt x="26" y="1421"/>
                                  </a:lnTo>
                                  <a:cubicBezTo>
                                    <a:pt x="26" y="1428"/>
                                    <a:pt x="20" y="1434"/>
                                    <a:pt x="13" y="1434"/>
                                  </a:cubicBezTo>
                                  <a:cubicBezTo>
                                    <a:pt x="6" y="1434"/>
                                    <a:pt x="0" y="1428"/>
                                    <a:pt x="0" y="1421"/>
                                  </a:cubicBezTo>
                                  <a:lnTo>
                                    <a:pt x="0" y="1242"/>
                                  </a:lnTo>
                                  <a:cubicBezTo>
                                    <a:pt x="0" y="1235"/>
                                    <a:pt x="6" y="1229"/>
                                    <a:pt x="13" y="1229"/>
                                  </a:cubicBezTo>
                                  <a:cubicBezTo>
                                    <a:pt x="20" y="1229"/>
                                    <a:pt x="26" y="1235"/>
                                    <a:pt x="26" y="1242"/>
                                  </a:cubicBezTo>
                                  <a:close/>
                                  <a:moveTo>
                                    <a:pt x="26" y="1549"/>
                                  </a:moveTo>
                                  <a:lnTo>
                                    <a:pt x="26" y="1728"/>
                                  </a:lnTo>
                                  <a:cubicBezTo>
                                    <a:pt x="26" y="1735"/>
                                    <a:pt x="20" y="1741"/>
                                    <a:pt x="13" y="1741"/>
                                  </a:cubicBezTo>
                                  <a:cubicBezTo>
                                    <a:pt x="6" y="1741"/>
                                    <a:pt x="0" y="1735"/>
                                    <a:pt x="0" y="1728"/>
                                  </a:cubicBezTo>
                                  <a:lnTo>
                                    <a:pt x="0" y="1549"/>
                                  </a:lnTo>
                                  <a:cubicBezTo>
                                    <a:pt x="0" y="1542"/>
                                    <a:pt x="6" y="1536"/>
                                    <a:pt x="13" y="1536"/>
                                  </a:cubicBezTo>
                                  <a:cubicBezTo>
                                    <a:pt x="20" y="1536"/>
                                    <a:pt x="26" y="1542"/>
                                    <a:pt x="26" y="1549"/>
                                  </a:cubicBezTo>
                                  <a:close/>
                                  <a:moveTo>
                                    <a:pt x="26" y="1856"/>
                                  </a:moveTo>
                                  <a:lnTo>
                                    <a:pt x="26" y="2035"/>
                                  </a:lnTo>
                                  <a:cubicBezTo>
                                    <a:pt x="26" y="2042"/>
                                    <a:pt x="20" y="2048"/>
                                    <a:pt x="13" y="2048"/>
                                  </a:cubicBezTo>
                                  <a:cubicBezTo>
                                    <a:pt x="6" y="2048"/>
                                    <a:pt x="0" y="2042"/>
                                    <a:pt x="0" y="2035"/>
                                  </a:cubicBezTo>
                                  <a:lnTo>
                                    <a:pt x="0" y="1856"/>
                                  </a:lnTo>
                                  <a:cubicBezTo>
                                    <a:pt x="0" y="1849"/>
                                    <a:pt x="6" y="1843"/>
                                    <a:pt x="13" y="1843"/>
                                  </a:cubicBezTo>
                                  <a:cubicBezTo>
                                    <a:pt x="20" y="1843"/>
                                    <a:pt x="26" y="1849"/>
                                    <a:pt x="26" y="1856"/>
                                  </a:cubicBezTo>
                                  <a:close/>
                                  <a:moveTo>
                                    <a:pt x="26" y="2163"/>
                                  </a:moveTo>
                                  <a:lnTo>
                                    <a:pt x="26" y="2342"/>
                                  </a:lnTo>
                                  <a:cubicBezTo>
                                    <a:pt x="26" y="2349"/>
                                    <a:pt x="20" y="2355"/>
                                    <a:pt x="13" y="2355"/>
                                  </a:cubicBezTo>
                                  <a:cubicBezTo>
                                    <a:pt x="6" y="2355"/>
                                    <a:pt x="0" y="2349"/>
                                    <a:pt x="0" y="2342"/>
                                  </a:cubicBezTo>
                                  <a:lnTo>
                                    <a:pt x="0" y="2163"/>
                                  </a:lnTo>
                                  <a:cubicBezTo>
                                    <a:pt x="0" y="2156"/>
                                    <a:pt x="6" y="2150"/>
                                    <a:pt x="13" y="2150"/>
                                  </a:cubicBezTo>
                                  <a:cubicBezTo>
                                    <a:pt x="20" y="2150"/>
                                    <a:pt x="26" y="2156"/>
                                    <a:pt x="26" y="2163"/>
                                  </a:cubicBezTo>
                                  <a:close/>
                                  <a:moveTo>
                                    <a:pt x="26" y="2470"/>
                                  </a:moveTo>
                                  <a:lnTo>
                                    <a:pt x="26" y="2650"/>
                                  </a:lnTo>
                                  <a:cubicBezTo>
                                    <a:pt x="26" y="2657"/>
                                    <a:pt x="20" y="2662"/>
                                    <a:pt x="13" y="2662"/>
                                  </a:cubicBezTo>
                                  <a:cubicBezTo>
                                    <a:pt x="6" y="2662"/>
                                    <a:pt x="0" y="2657"/>
                                    <a:pt x="0" y="2650"/>
                                  </a:cubicBezTo>
                                  <a:lnTo>
                                    <a:pt x="0" y="2470"/>
                                  </a:lnTo>
                                  <a:cubicBezTo>
                                    <a:pt x="0" y="2463"/>
                                    <a:pt x="6" y="2458"/>
                                    <a:pt x="13" y="2458"/>
                                  </a:cubicBezTo>
                                  <a:cubicBezTo>
                                    <a:pt x="20" y="2458"/>
                                    <a:pt x="26" y="2463"/>
                                    <a:pt x="26" y="2470"/>
                                  </a:cubicBezTo>
                                  <a:close/>
                                  <a:moveTo>
                                    <a:pt x="26" y="2778"/>
                                  </a:moveTo>
                                  <a:lnTo>
                                    <a:pt x="26" y="2957"/>
                                  </a:lnTo>
                                  <a:cubicBezTo>
                                    <a:pt x="26" y="2964"/>
                                    <a:pt x="20" y="2970"/>
                                    <a:pt x="13" y="2970"/>
                                  </a:cubicBezTo>
                                  <a:cubicBezTo>
                                    <a:pt x="6" y="2970"/>
                                    <a:pt x="0" y="2964"/>
                                    <a:pt x="0" y="2957"/>
                                  </a:cubicBezTo>
                                  <a:lnTo>
                                    <a:pt x="0" y="2778"/>
                                  </a:lnTo>
                                  <a:cubicBezTo>
                                    <a:pt x="0" y="2771"/>
                                    <a:pt x="6" y="2765"/>
                                    <a:pt x="13" y="2765"/>
                                  </a:cubicBezTo>
                                  <a:cubicBezTo>
                                    <a:pt x="20" y="2765"/>
                                    <a:pt x="26" y="2771"/>
                                    <a:pt x="26" y="2778"/>
                                  </a:cubicBezTo>
                                  <a:close/>
                                  <a:moveTo>
                                    <a:pt x="26" y="3085"/>
                                  </a:moveTo>
                                  <a:lnTo>
                                    <a:pt x="26" y="3179"/>
                                  </a:lnTo>
                                  <a:cubicBezTo>
                                    <a:pt x="26" y="3186"/>
                                    <a:pt x="20" y="3192"/>
                                    <a:pt x="13" y="3192"/>
                                  </a:cubicBezTo>
                                  <a:cubicBezTo>
                                    <a:pt x="6" y="3192"/>
                                    <a:pt x="0" y="3186"/>
                                    <a:pt x="0" y="3179"/>
                                  </a:cubicBezTo>
                                  <a:lnTo>
                                    <a:pt x="0" y="3085"/>
                                  </a:lnTo>
                                  <a:cubicBezTo>
                                    <a:pt x="0" y="3078"/>
                                    <a:pt x="6" y="3072"/>
                                    <a:pt x="13" y="3072"/>
                                  </a:cubicBezTo>
                                  <a:cubicBezTo>
                                    <a:pt x="20" y="3072"/>
                                    <a:pt x="26" y="3078"/>
                                    <a:pt x="26" y="3085"/>
                                  </a:cubicBezTo>
                                  <a:close/>
                                </a:path>
                              </a:pathLst>
                            </a:custGeom>
                            <a:solidFill>
                              <a:srgbClr val="000000"/>
                            </a:solidFill>
                            <a:ln w="9525" cap="flat">
                              <a:solidFill>
                                <a:srgbClr val="000000"/>
                              </a:solidFill>
                              <a:prstDash val="solid"/>
                              <a:bevel/>
                              <a:headEnd/>
                              <a:tailEnd/>
                            </a:ln>
                          </wps:spPr>
                          <wps:bodyPr/>
                        </wps:wsp>
                        <wps:wsp>
                          <wps:cNvPr id="581" name="Rectangle 12"/>
                          <wps:cNvSpPr>
                            <a:spLocks noChangeArrowheads="1"/>
                          </wps:cNvSpPr>
                          <wps:spPr bwMode="auto">
                            <a:xfrm>
                              <a:off x="51" y="62"/>
                              <a:ext cx="24" cy="170"/>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582" name="Rectangle 13"/>
                          <wps:cNvSpPr>
                            <a:spLocks noChangeArrowheads="1"/>
                          </wps:cNvSpPr>
                          <wps:spPr bwMode="auto">
                            <a:xfrm>
                              <a:off x="51" y="62"/>
                              <a:ext cx="24" cy="170"/>
                            </a:xfrm>
                            <a:prstGeom prst="rect">
                              <a:avLst/>
                            </a:prstGeom>
                            <a:noFill/>
                            <a:ln w="952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wps:wsp>
                        <wps:wsp>
                          <wps:cNvPr id="583" name="Rectangle 14"/>
                          <wps:cNvSpPr>
                            <a:spLocks noChangeArrowheads="1"/>
                          </wps:cNvSpPr>
                          <wps:spPr bwMode="auto">
                            <a:xfrm>
                              <a:off x="411" y="62"/>
                              <a:ext cx="25" cy="170"/>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584" name="Rectangle 15"/>
                          <wps:cNvSpPr>
                            <a:spLocks noChangeArrowheads="1"/>
                          </wps:cNvSpPr>
                          <wps:spPr bwMode="auto">
                            <a:xfrm>
                              <a:off x="411" y="62"/>
                              <a:ext cx="25" cy="170"/>
                            </a:xfrm>
                            <a:prstGeom prst="rect">
                              <a:avLst/>
                            </a:prstGeom>
                            <a:noFill/>
                            <a:ln w="952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wps:wsp>
                        <wps:wsp>
                          <wps:cNvPr id="585" name="Line 16"/>
                          <wps:cNvCnPr/>
                          <wps:spPr bwMode="auto">
                            <a:xfrm>
                              <a:off x="75" y="148"/>
                              <a:ext cx="320" cy="0"/>
                            </a:xfrm>
                            <a:prstGeom prst="line">
                              <a:avLst/>
                            </a:prstGeom>
                            <a:noFill/>
                            <a:ln w="285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6" name="Freeform 17"/>
                          <wps:cNvSpPr>
                            <a:spLocks/>
                          </wps:cNvSpPr>
                          <wps:spPr bwMode="auto">
                            <a:xfrm>
                              <a:off x="393" y="141"/>
                              <a:ext cx="19" cy="13"/>
                            </a:xfrm>
                            <a:custGeom>
                              <a:avLst/>
                              <a:gdLst>
                                <a:gd name="T0" fmla="*/ 0 w 19"/>
                                <a:gd name="T1" fmla="*/ 0 h 13"/>
                                <a:gd name="T2" fmla="*/ 19 w 19"/>
                                <a:gd name="T3" fmla="*/ 7 h 13"/>
                                <a:gd name="T4" fmla="*/ 0 w 19"/>
                                <a:gd name="T5" fmla="*/ 13 h 13"/>
                                <a:gd name="T6" fmla="*/ 0 w 19"/>
                                <a:gd name="T7" fmla="*/ 0 h 13"/>
                              </a:gdLst>
                              <a:ahLst/>
                              <a:cxnLst>
                                <a:cxn ang="0">
                                  <a:pos x="T0" y="T1"/>
                                </a:cxn>
                                <a:cxn ang="0">
                                  <a:pos x="T2" y="T3"/>
                                </a:cxn>
                                <a:cxn ang="0">
                                  <a:pos x="T4" y="T5"/>
                                </a:cxn>
                                <a:cxn ang="0">
                                  <a:pos x="T6" y="T7"/>
                                </a:cxn>
                              </a:cxnLst>
                              <a:rect l="0" t="0" r="r" b="b"/>
                              <a:pathLst>
                                <a:path w="19" h="13">
                                  <a:moveTo>
                                    <a:pt x="0" y="0"/>
                                  </a:moveTo>
                                  <a:lnTo>
                                    <a:pt x="19" y="7"/>
                                  </a:lnTo>
                                  <a:lnTo>
                                    <a:pt x="0" y="1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wps:wsp>
                      </wpg:grpSp>
                      <wps:wsp>
                        <wps:cNvPr id="602" name="BlokTextu 68"/>
                        <wps:cNvSpPr txBox="1"/>
                        <wps:spPr>
                          <a:xfrm>
                            <a:off x="993997" y="995472"/>
                            <a:ext cx="2695576" cy="47991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896E5A" w:rsidRPr="007174B7" w:rsidRDefault="00896E5A" w:rsidP="005940DF">
                              <w:pPr>
                                <w:pStyle w:val="Normlnywebov"/>
                                <w:spacing w:before="0" w:beforeAutospacing="0" w:after="0" w:afterAutospacing="0"/>
                                <w:jc w:val="center"/>
                                <w:rPr>
                                  <w:sz w:val="18"/>
                                  <w:szCs w:val="18"/>
                                </w:rPr>
                              </w:pPr>
                              <w:r w:rsidRPr="007174B7">
                                <w:rPr>
                                  <w:rFonts w:ascii="Arial" w:hAnsi="Arial" w:cs="Arial"/>
                                  <w:b/>
                                  <w:bCs/>
                                  <w:color w:val="000000" w:themeColor="dark1"/>
                                  <w:sz w:val="18"/>
                                  <w:szCs w:val="18"/>
                                </w:rPr>
                                <w:t xml:space="preserve">UTILMD , </w:t>
                              </w:r>
                              <w:r>
                                <w:rPr>
                                  <w:rFonts w:ascii="Arial" w:hAnsi="Arial" w:cs="Arial"/>
                                  <w:b/>
                                  <w:bCs/>
                                  <w:color w:val="000000" w:themeColor="dark1"/>
                                  <w:sz w:val="18"/>
                                  <w:szCs w:val="18"/>
                                </w:rPr>
                                <w:t>020</w:t>
                              </w:r>
                            </w:p>
                            <w:p w:rsidR="00896E5A" w:rsidRPr="007174B7" w:rsidRDefault="00896E5A" w:rsidP="005940DF">
                              <w:pPr>
                                <w:pStyle w:val="Normlnywebov"/>
                                <w:spacing w:before="0" w:beforeAutospacing="0" w:after="0" w:afterAutospacing="0"/>
                                <w:jc w:val="center"/>
                                <w:rPr>
                                  <w:sz w:val="18"/>
                                  <w:szCs w:val="18"/>
                                </w:rPr>
                              </w:pPr>
                              <w:r w:rsidRPr="00695965">
                                <w:rPr>
                                  <w:rFonts w:ascii="Arial" w:hAnsi="Arial" w:cs="Arial"/>
                                  <w:color w:val="000000" w:themeColor="dark1"/>
                                  <w:sz w:val="18"/>
                                  <w:szCs w:val="18"/>
                                </w:rPr>
                                <w:t>Číslo OP</w:t>
                              </w:r>
                              <w:r>
                                <w:rPr>
                                  <w:rFonts w:ascii="Arial" w:hAnsi="Arial" w:cs="Arial"/>
                                  <w:color w:val="000000" w:themeColor="dark1"/>
                                  <w:sz w:val="18"/>
                                  <w:szCs w:val="18"/>
                                </w:rPr>
                                <w:t xml:space="preserve"> novej ZoP</w:t>
                              </w:r>
                            </w:p>
                          </w:txbxContent>
                        </wps:txbx>
                        <wps:bodyPr wrap="square" rtlCol="0" anchor="ctr"/>
                      </wps:wsp>
                    </wpg:wgp>
                  </a:graphicData>
                </a:graphic>
              </wp:inline>
            </w:drawing>
          </mc:Choice>
          <mc:Fallback>
            <w:pict>
              <v:group w14:anchorId="5490AD92" id="Skupina 47" o:spid="_x0000_s1026" style="width:227.4pt;height:232.15pt;mso-position-horizontal-relative:char;mso-position-vertical-relative:line" coordsize="46291,2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">
                <v:group id="Group 3" o:spid="_x0000_s1027" style="position:absolute;width:46291;height:25908" coordsize="486,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">
                  <o:lock v:ext="edit" aspectratio="t"/>
                  <v:rect id="AutoShape 2" o:spid="_x0000_s1028" style="position:absolute;top:23;width:486;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" filled="f" stroked="f">
                    <o:lock v:ext="edit" aspectratio="t" text="t"/>
                  </v:rect>
                  <v:rect id="Rectangle 4" o:spid="_x0000_s1029" style="position:absolute;left:363;width:121;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" fillcolor="#cf9" stroked="f"/>
                  <v:rect id="Rectangle 5" o:spid="_x0000_s1030" style="position:absolute;left:363;width:121;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" filled="f">
                    <v:stroke joinstyle="round" endcap="round"/>
                  </v:rect>
                  <v:rect id="Rectangle 6" o:spid="_x0000_s1031" style="position:absolute;left:378;top:18;width:92;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" filled="f" stroked="f">
                    <v:textbox inset="0,0,0,0">
                      <w:txbxContent>
                        <w:p w:rsidR="00896E5A" w:rsidRPr="007174B7" w:rsidRDefault="00896E5A" w:rsidP="005940DF">
                          <w:pPr>
                            <w:pStyle w:val="Normlnywebov"/>
                            <w:spacing w:before="0" w:beforeAutospacing="0" w:after="0" w:afterAutospacing="0"/>
                            <w:jc w:val="center"/>
                            <w:rPr>
                              <w:sz w:val="18"/>
                              <w:szCs w:val="18"/>
                            </w:rPr>
                          </w:pPr>
                          <w:r>
                            <w:rPr>
                              <w:rFonts w:ascii="Arial" w:hAnsi="Arial" w:cs="Arial"/>
                              <w:color w:val="000000"/>
                              <w:sz w:val="18"/>
                              <w:szCs w:val="18"/>
                            </w:rPr>
                            <w:t>Dodávateľ</w:t>
                          </w:r>
                        </w:p>
                      </w:txbxContent>
                    </v:textbox>
                  </v:rect>
                  <v:rect id="Rectangle 7" o:spid="_x0000_s1032" style="position:absolute;left:3;width:120;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" fillcolor="#cf9" stroked="f"/>
                  <v:rect id="Rectangle 8" o:spid="_x0000_s1033" style="position:absolute;left:3;width:120;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" filled="f">
                    <v:stroke joinstyle="round" endcap="round"/>
                  </v:rect>
                  <v:rect id="Rectangle 9" o:spid="_x0000_s1034" style="position:absolute;left:24;top:15;width:84;height: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" filled="f" stroked="f">
                    <v:textbox inset="0,0,0,0">
                      <w:txbxContent>
                        <w:p w:rsidR="00896E5A" w:rsidRPr="007174B7" w:rsidRDefault="00896E5A" w:rsidP="005940DF">
                          <w:pPr>
                            <w:pStyle w:val="Normlnywebov"/>
                            <w:spacing w:before="0" w:beforeAutospacing="0" w:after="0" w:afterAutospacing="0"/>
                            <w:jc w:val="center"/>
                            <w:rPr>
                              <w:sz w:val="18"/>
                              <w:szCs w:val="18"/>
                            </w:rPr>
                          </w:pPr>
                          <w:r>
                            <w:rPr>
                              <w:rFonts w:ascii="Arial" w:hAnsi="Arial" w:cs="Arial"/>
                              <w:color w:val="000000"/>
                              <w:sz w:val="18"/>
                              <w:szCs w:val="18"/>
                            </w:rPr>
                            <w:t>PDS</w:t>
                          </w:r>
                        </w:p>
                      </w:txbxContent>
                    </v:textbox>
                  </v:rect>
                  <v:shape id="Freeform 10" o:spid="_x0000_s1035" style="position:absolute;left:62;top:47;width:1;height:212;visibility:visible;mso-wrap-style:square;v-text-anchor:top" coordsize="26,3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" path="m26,13r,179c26,199,20,205,13,205,6,205,,199,,192l,13c,6,6,,13,v7,,13,6,13,13xm26,320r,179c26,506,20,512,13,512,6,512,,506,,499l,320v,-7,6,-13,13,-13c20,307,26,313,26,320xm26,627r,179c26,813,20,819,13,819,6,819,,813,,806l,627v,-7,6,-13,13,-13c20,614,26,620,26,627xm26,934r,180c26,1121,20,1126,13,1126,6,1126,,1121,,1114l,934v,-7,6,-12,13,-12c20,922,26,927,26,934xm26,1242r,179c26,1428,20,1434,13,1434,6,1434,,1428,,1421l,1242v,-7,6,-13,13,-13c20,1229,26,1235,26,1242xm26,1549r,179c26,1735,20,1741,13,1741,6,1741,,1735,,1728l,1549v,-7,6,-13,13,-13c20,1536,26,1542,26,1549xm26,1856r,179c26,2042,20,2048,13,2048,6,2048,,2042,,2035l,1856v,-7,6,-13,13,-13c20,1843,26,1849,26,1856xm26,2163r,179c26,2349,20,2355,13,2355,6,2355,,2349,,2342l,2163v,-7,6,-13,13,-13c20,2150,26,2156,26,2163xm26,2470r,180c26,2657,20,2662,13,2662,6,2662,,2657,,2650l,2470v,-7,6,-12,13,-12c20,2458,26,2463,26,2470xm26,2778r,179c26,2964,20,2970,13,2970,6,2970,,2964,,2957l,2778v,-7,6,-13,13,-13c20,2765,26,2771,26,2778xm26,3085r,94c26,3186,20,3192,13,3192,6,3192,,3186,,3179r,-94c,3078,6,3072,13,3072v7,,13,6,13,13xe" fillcolor="black">
                    <v:stroke joinstyle="bevel"/>
                    <v:path arrowok="t" o:connecttype="custom" o:connectlocs="1,13;0,13;1,0;1,21;1,34;0,21;1,21;1,54;0,54;1,41;1,62;1,75;0,62;1,62;1,94;0,94;1,82;1,103;1,116;0,103;1,103;1,135;0,135;1,122;1,144;1,156;0,144;1,144;1,176;0,176;1,163;1,185;1,197;0,185;1,185;1,211;0,211;1,204" o:connectangles="0,0,0,0,0,0,0,0,0,0,0,0,0,0,0,0,0,0,0,0,0,0,0,0,0,0,0,0,0,0,0,0,0,0,0,0,0,0"/>
                    <o:lock v:ext="edit" verticies="t"/>
                  </v:shape>
                  <v:shape id="Freeform 11" o:spid="_x0000_s1036" style="position:absolute;left:423;top:47;width:1;height:212;visibility:visible;mso-wrap-style:square;v-text-anchor:top" coordsize="26,3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" path="m26,13r,179c26,199,20,205,13,205,6,205,,199,,192l,13c,6,6,,13,v7,,13,6,13,13xm26,320r,179c26,506,20,512,13,512,6,512,,506,,499l,320v,-7,6,-13,13,-13c20,307,26,313,26,320xm26,627r,179c26,813,20,819,13,819,6,819,,813,,806l,627v,-7,6,-13,13,-13c20,614,26,620,26,627xm26,934r,180c26,1121,20,1126,13,1126,6,1126,,1121,,1114l,934v,-7,6,-12,13,-12c20,922,26,927,26,934xm26,1242r,179c26,1428,20,1434,13,1434,6,1434,,1428,,1421l,1242v,-7,6,-13,13,-13c20,1229,26,1235,26,1242xm26,1549r,179c26,1735,20,1741,13,1741,6,1741,,1735,,1728l,1549v,-7,6,-13,13,-13c20,1536,26,1542,26,1549xm26,1856r,179c26,2042,20,2048,13,2048,6,2048,,2042,,2035l,1856v,-7,6,-13,13,-13c20,1843,26,1849,26,1856xm26,2163r,179c26,2349,20,2355,13,2355,6,2355,,2349,,2342l,2163v,-7,6,-13,13,-13c20,2150,26,2156,26,2163xm26,2470r,180c26,2657,20,2662,13,2662,6,2662,,2657,,2650l,2470v,-7,6,-12,13,-12c20,2458,26,2463,26,2470xm26,2778r,179c26,2964,20,2970,13,2970,6,2970,,2964,,2957l,2778v,-7,6,-13,13,-13c20,2765,26,2771,26,2778xm26,3085r,94c26,3186,20,3192,13,3192,6,3192,,3186,,3179r,-94c,3078,6,3072,13,3072v7,,13,6,13,13xe" fillcolor="black">
                    <v:stroke joinstyle="bevel"/>
                    <v:path arrowok="t" o:connecttype="custom" o:connectlocs="1,13;0,13;1,0;1,21;1,34;0,21;1,21;1,54;0,54;1,41;1,62;1,75;0,62;1,62;1,94;0,94;1,82;1,103;1,116;0,103;1,103;1,135;0,135;1,122;1,144;1,156;0,144;1,144;1,176;0,176;1,163;1,185;1,197;0,185;1,185;1,211;0,211;1,204" o:connectangles="0,0,0,0,0,0,0,0,0,0,0,0,0,0,0,0,0,0,0,0,0,0,0,0,0,0,0,0,0,0,0,0,0,0,0,0,0,0"/>
                    <o:lock v:ext="edit" verticies="t"/>
                  </v:shape>
                  <v:rect id="Rectangle 12" o:spid="_x0000_s1037" style="position:absolute;left:51;top:62;width:24;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" fillcolor="#cf9" stroked="f"/>
                  <v:rect id="Rectangle 13" o:spid="_x0000_s1038" style="position:absolute;left:51;top:62;width:24;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" filled="f">
                    <v:stroke joinstyle="round" endcap="round"/>
                  </v:rect>
                  <v:rect id="Rectangle 14" o:spid="_x0000_s1039" style="position:absolute;left:411;top:62;width:25;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" fillcolor="#cf9" stroked="f"/>
                  <v:rect id="Rectangle 15" o:spid="_x0000_s1040" style="position:absolute;left:411;top:62;width:25;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" filled="f">
                    <v:stroke joinstyle="round" endcap="round"/>
                  </v:rect>
                  <v:line id="Line 16" o:spid="_x0000_s1041" style="position:absolute;visibility:visible;mso-wrap-style:square" from="75,148" to="395,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" strokeweight="2.25pt">
                    <v:stroke endcap="round"/>
                  </v:line>
                  <v:shape id="Freeform 17" o:spid="_x0000_s1042" style="position:absolute;left:393;top:141;width:19;height:13;visibility:visible;mso-wrap-style:square;v-text-anchor:top" coordsize="1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" path="m,l19,7,,13,,xe" fillcolor="black" stroked="f">
                    <v:path arrowok="t" o:connecttype="custom" o:connectlocs="0,0;19,7;0,13;0,0" o:connectangles="0,0,0,0"/>
                  </v:shape>
                </v:group>
                <v:shapetype id="_x0000_t202" coordsize="21600,21600" o:spt="202" path="m,l,21600r21600,l21600,xe">
                  <v:stroke joinstyle="miter"/>
                  <v:path gradientshapeok="t" o:connecttype="rect"/>
                </v:shapetype>
                <v:shape id="BlokTextu 68" o:spid="_x0000_s1043" type="#_x0000_t202" style="position:absolute;left:9939;top:9954;width:26956;height:4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" filled="f" stroked="f">
                  <v:textbox>
                    <w:txbxContent>
                      <w:p w:rsidR="00896E5A" w:rsidRPr="007174B7" w:rsidRDefault="00896E5A" w:rsidP="005940DF">
                        <w:pPr>
                          <w:pStyle w:val="Normlnywebov"/>
                          <w:spacing w:before="0" w:beforeAutospacing="0" w:after="0" w:afterAutospacing="0"/>
                          <w:jc w:val="center"/>
                          <w:rPr>
                            <w:sz w:val="18"/>
                            <w:szCs w:val="18"/>
                          </w:rPr>
                        </w:pPr>
                        <w:r w:rsidRPr="007174B7">
                          <w:rPr>
                            <w:rFonts w:ascii="Arial" w:hAnsi="Arial" w:cs="Arial"/>
                            <w:b/>
                            <w:bCs/>
                            <w:color w:val="000000" w:themeColor="dark1"/>
                            <w:sz w:val="18"/>
                            <w:szCs w:val="18"/>
                          </w:rPr>
                          <w:t xml:space="preserve">UTILMD , </w:t>
                        </w:r>
                        <w:r>
                          <w:rPr>
                            <w:rFonts w:ascii="Arial" w:hAnsi="Arial" w:cs="Arial"/>
                            <w:b/>
                            <w:bCs/>
                            <w:color w:val="000000" w:themeColor="dark1"/>
                            <w:sz w:val="18"/>
                            <w:szCs w:val="18"/>
                          </w:rPr>
                          <w:t>020</w:t>
                        </w:r>
                      </w:p>
                      <w:p w:rsidR="00896E5A" w:rsidRPr="007174B7" w:rsidRDefault="00896E5A" w:rsidP="005940DF">
                        <w:pPr>
                          <w:pStyle w:val="Normlnywebov"/>
                          <w:spacing w:before="0" w:beforeAutospacing="0" w:after="0" w:afterAutospacing="0"/>
                          <w:jc w:val="center"/>
                          <w:rPr>
                            <w:sz w:val="18"/>
                            <w:szCs w:val="18"/>
                          </w:rPr>
                        </w:pPr>
                        <w:r w:rsidRPr="00695965">
                          <w:rPr>
                            <w:rFonts w:ascii="Arial" w:hAnsi="Arial" w:cs="Arial"/>
                            <w:color w:val="000000" w:themeColor="dark1"/>
                            <w:sz w:val="18"/>
                            <w:szCs w:val="18"/>
                          </w:rPr>
                          <w:t>Číslo OP</w:t>
                        </w:r>
                        <w:r>
                          <w:rPr>
                            <w:rFonts w:ascii="Arial" w:hAnsi="Arial" w:cs="Arial"/>
                            <w:color w:val="000000" w:themeColor="dark1"/>
                            <w:sz w:val="18"/>
                            <w:szCs w:val="18"/>
                          </w:rPr>
                          <w:t xml:space="preserve"> novej ZoP</w:t>
                        </w:r>
                      </w:p>
                    </w:txbxContent>
                  </v:textbox>
                </v:shape>
                <w10:anchorlock/>
              </v:group>
            </w:pict>
          </mc:Fallback>
        </mc:AlternateContent>
      </w:r>
    </w:p>
    <w:p w:rsidR="00D51929" w:rsidRPr="00D751FF" w:rsidRDefault="00D51929" w:rsidP="005940DF"/>
    <w:p w:rsidR="005940DF" w:rsidRPr="00D751FF" w:rsidRDefault="005940DF" w:rsidP="00EA1879">
      <w:pPr>
        <w:pStyle w:val="Nadpis3"/>
        <w:numPr>
          <w:ilvl w:val="2"/>
          <w:numId w:val="24"/>
        </w:numPr>
        <w:rPr>
          <w:b w:val="0"/>
        </w:rPr>
      </w:pPr>
      <w:r w:rsidRPr="00D751FF">
        <w:rPr>
          <w:b w:val="0"/>
        </w:rPr>
        <w:t xml:space="preserve">Popis procesu </w:t>
      </w:r>
    </w:p>
    <w:p w:rsidR="005940DF" w:rsidRPr="00D751FF" w:rsidRDefault="005940DF" w:rsidP="005940DF"/>
    <w:tbl>
      <w:tblPr>
        <w:tblpPr w:leftFromText="141" w:rightFromText="141" w:vertAnchor="page" w:horzAnchor="margin" w:tblpY="12361"/>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1"/>
        <w:gridCol w:w="851"/>
        <w:gridCol w:w="2311"/>
        <w:gridCol w:w="1490"/>
        <w:gridCol w:w="1276"/>
        <w:gridCol w:w="1975"/>
        <w:gridCol w:w="1216"/>
      </w:tblGrid>
      <w:tr w:rsidR="001F49F8" w:rsidRPr="00D751FF" w:rsidTr="00D51929">
        <w:trPr>
          <w:trHeight w:val="422"/>
          <w:tblHeader/>
        </w:trPr>
        <w:tc>
          <w:tcPr>
            <w:tcW w:w="701" w:type="dxa"/>
            <w:vMerge w:val="restart"/>
            <w:shd w:val="clear" w:color="auto" w:fill="8C8C8C"/>
            <w:vAlign w:val="center"/>
          </w:tcPr>
          <w:p w:rsidR="001F49F8" w:rsidRPr="00D751FF" w:rsidRDefault="001F49F8" w:rsidP="001F49F8">
            <w:pPr>
              <w:jc w:val="center"/>
              <w:rPr>
                <w:b/>
              </w:rPr>
            </w:pPr>
            <w:r w:rsidRPr="00D751FF">
              <w:rPr>
                <w:b/>
              </w:rPr>
              <w:t>Ref.</w:t>
            </w:r>
          </w:p>
        </w:tc>
        <w:tc>
          <w:tcPr>
            <w:tcW w:w="3162" w:type="dxa"/>
            <w:gridSpan w:val="2"/>
            <w:shd w:val="clear" w:color="auto" w:fill="8C8C8C"/>
            <w:vAlign w:val="center"/>
          </w:tcPr>
          <w:p w:rsidR="001F49F8" w:rsidRPr="00D751FF" w:rsidRDefault="001F49F8" w:rsidP="001F49F8">
            <w:pPr>
              <w:jc w:val="center"/>
              <w:rPr>
                <w:b/>
              </w:rPr>
            </w:pPr>
            <w:r w:rsidRPr="00D751FF">
              <w:rPr>
                <w:b/>
              </w:rPr>
              <w:t>Transakcia</w:t>
            </w:r>
          </w:p>
        </w:tc>
        <w:tc>
          <w:tcPr>
            <w:tcW w:w="1490" w:type="dxa"/>
            <w:vMerge w:val="restart"/>
            <w:shd w:val="clear" w:color="auto" w:fill="8C8C8C"/>
            <w:vAlign w:val="center"/>
          </w:tcPr>
          <w:p w:rsidR="001F49F8" w:rsidRPr="00D751FF" w:rsidRDefault="001F49F8" w:rsidP="001F49F8">
            <w:pPr>
              <w:jc w:val="center"/>
              <w:rPr>
                <w:b/>
              </w:rPr>
            </w:pPr>
            <w:r w:rsidRPr="00D751FF">
              <w:rPr>
                <w:b/>
              </w:rPr>
              <w:t>Odosielateľ</w:t>
            </w:r>
          </w:p>
        </w:tc>
        <w:tc>
          <w:tcPr>
            <w:tcW w:w="1276" w:type="dxa"/>
            <w:vMerge w:val="restart"/>
            <w:shd w:val="clear" w:color="auto" w:fill="8C8C8C"/>
            <w:vAlign w:val="center"/>
          </w:tcPr>
          <w:p w:rsidR="001F49F8" w:rsidRPr="00D751FF" w:rsidRDefault="001F49F8" w:rsidP="001F49F8">
            <w:pPr>
              <w:jc w:val="center"/>
              <w:rPr>
                <w:b/>
              </w:rPr>
            </w:pPr>
            <w:r w:rsidRPr="00D751FF">
              <w:rPr>
                <w:b/>
              </w:rPr>
              <w:t>Adresát</w:t>
            </w:r>
          </w:p>
        </w:tc>
        <w:tc>
          <w:tcPr>
            <w:tcW w:w="1975" w:type="dxa"/>
            <w:vMerge w:val="restart"/>
            <w:shd w:val="clear" w:color="auto" w:fill="8C8C8C"/>
            <w:vAlign w:val="center"/>
          </w:tcPr>
          <w:p w:rsidR="001F49F8" w:rsidRPr="00D751FF" w:rsidRDefault="001F49F8" w:rsidP="001F49F8">
            <w:pPr>
              <w:jc w:val="center"/>
              <w:rPr>
                <w:b/>
              </w:rPr>
            </w:pPr>
            <w:r w:rsidRPr="00D751FF">
              <w:rPr>
                <w:b/>
              </w:rPr>
              <w:t>Termín</w:t>
            </w:r>
          </w:p>
        </w:tc>
        <w:tc>
          <w:tcPr>
            <w:tcW w:w="1216" w:type="dxa"/>
            <w:vMerge w:val="restart"/>
            <w:shd w:val="clear" w:color="auto" w:fill="8C8C8C"/>
            <w:vAlign w:val="center"/>
          </w:tcPr>
          <w:p w:rsidR="001F49F8" w:rsidRPr="00D751FF" w:rsidRDefault="001F49F8" w:rsidP="001F49F8">
            <w:pPr>
              <w:jc w:val="center"/>
              <w:rPr>
                <w:b/>
              </w:rPr>
            </w:pPr>
            <w:r w:rsidRPr="00D751FF">
              <w:rPr>
                <w:b/>
              </w:rPr>
              <w:t>Činnosť</w:t>
            </w:r>
          </w:p>
        </w:tc>
      </w:tr>
      <w:tr w:rsidR="001F49F8" w:rsidRPr="00D751FF" w:rsidTr="00D51929">
        <w:trPr>
          <w:trHeight w:val="146"/>
          <w:tblHeader/>
        </w:trPr>
        <w:tc>
          <w:tcPr>
            <w:tcW w:w="701" w:type="dxa"/>
            <w:vMerge/>
            <w:shd w:val="clear" w:color="auto" w:fill="8C8C8C"/>
            <w:vAlign w:val="center"/>
          </w:tcPr>
          <w:p w:rsidR="001F49F8" w:rsidRPr="00D751FF" w:rsidRDefault="001F49F8" w:rsidP="001F49F8">
            <w:pPr>
              <w:jc w:val="center"/>
              <w:rPr>
                <w:b/>
              </w:rPr>
            </w:pPr>
          </w:p>
        </w:tc>
        <w:tc>
          <w:tcPr>
            <w:tcW w:w="851" w:type="dxa"/>
            <w:tcBorders>
              <w:bottom w:val="single" w:sz="4" w:space="0" w:color="auto"/>
            </w:tcBorders>
            <w:shd w:val="clear" w:color="auto" w:fill="8C8C8C"/>
            <w:vAlign w:val="center"/>
          </w:tcPr>
          <w:p w:rsidR="001F49F8" w:rsidRPr="00D751FF" w:rsidRDefault="001F49F8" w:rsidP="001F49F8">
            <w:pPr>
              <w:jc w:val="center"/>
              <w:rPr>
                <w:b/>
              </w:rPr>
            </w:pPr>
            <w:r w:rsidRPr="00D751FF">
              <w:rPr>
                <w:b/>
              </w:rPr>
              <w:t>Číslo</w:t>
            </w:r>
          </w:p>
        </w:tc>
        <w:tc>
          <w:tcPr>
            <w:tcW w:w="2311" w:type="dxa"/>
            <w:tcBorders>
              <w:bottom w:val="single" w:sz="4" w:space="0" w:color="auto"/>
            </w:tcBorders>
            <w:shd w:val="clear" w:color="auto" w:fill="8C8C8C"/>
            <w:vAlign w:val="center"/>
          </w:tcPr>
          <w:p w:rsidR="001F49F8" w:rsidRPr="00D751FF" w:rsidRDefault="001F49F8" w:rsidP="001F49F8">
            <w:pPr>
              <w:jc w:val="center"/>
              <w:rPr>
                <w:b/>
              </w:rPr>
            </w:pPr>
            <w:r w:rsidRPr="00D751FF">
              <w:rPr>
                <w:b/>
              </w:rPr>
              <w:t>Akcia</w:t>
            </w:r>
          </w:p>
        </w:tc>
        <w:tc>
          <w:tcPr>
            <w:tcW w:w="1490" w:type="dxa"/>
            <w:vMerge/>
            <w:shd w:val="clear" w:color="auto" w:fill="8C8C8C"/>
            <w:vAlign w:val="center"/>
          </w:tcPr>
          <w:p w:rsidR="001F49F8" w:rsidRPr="00D751FF" w:rsidRDefault="001F49F8" w:rsidP="001F49F8">
            <w:pPr>
              <w:jc w:val="center"/>
              <w:rPr>
                <w:b/>
              </w:rPr>
            </w:pPr>
          </w:p>
        </w:tc>
        <w:tc>
          <w:tcPr>
            <w:tcW w:w="1276" w:type="dxa"/>
            <w:vMerge/>
            <w:shd w:val="clear" w:color="auto" w:fill="8C8C8C"/>
            <w:vAlign w:val="center"/>
          </w:tcPr>
          <w:p w:rsidR="001F49F8" w:rsidRPr="00D751FF" w:rsidRDefault="001F49F8" w:rsidP="001F49F8">
            <w:pPr>
              <w:jc w:val="center"/>
              <w:rPr>
                <w:b/>
              </w:rPr>
            </w:pPr>
          </w:p>
        </w:tc>
        <w:tc>
          <w:tcPr>
            <w:tcW w:w="1975" w:type="dxa"/>
            <w:vMerge/>
            <w:shd w:val="clear" w:color="auto" w:fill="8C8C8C"/>
            <w:vAlign w:val="center"/>
          </w:tcPr>
          <w:p w:rsidR="001F49F8" w:rsidRPr="00D751FF" w:rsidRDefault="001F49F8" w:rsidP="001F49F8">
            <w:pPr>
              <w:jc w:val="center"/>
              <w:rPr>
                <w:b/>
              </w:rPr>
            </w:pPr>
          </w:p>
        </w:tc>
        <w:tc>
          <w:tcPr>
            <w:tcW w:w="1216" w:type="dxa"/>
            <w:vMerge/>
            <w:shd w:val="clear" w:color="auto" w:fill="8C8C8C"/>
            <w:vAlign w:val="center"/>
          </w:tcPr>
          <w:p w:rsidR="001F49F8" w:rsidRPr="00D751FF" w:rsidRDefault="001F49F8" w:rsidP="001F49F8">
            <w:pPr>
              <w:jc w:val="center"/>
              <w:rPr>
                <w:b/>
              </w:rPr>
            </w:pPr>
          </w:p>
        </w:tc>
      </w:tr>
      <w:tr w:rsidR="001F49F8" w:rsidRPr="00D751FF" w:rsidTr="00D51929">
        <w:trPr>
          <w:trHeight w:val="394"/>
        </w:trPr>
        <w:tc>
          <w:tcPr>
            <w:tcW w:w="701" w:type="dxa"/>
          </w:tcPr>
          <w:p w:rsidR="001F49F8" w:rsidRPr="00D751FF" w:rsidRDefault="001F49F8" w:rsidP="001F49F8">
            <w:r w:rsidRPr="00D751FF">
              <w:t>1.</w:t>
            </w:r>
          </w:p>
        </w:tc>
        <w:tc>
          <w:tcPr>
            <w:tcW w:w="851" w:type="dxa"/>
            <w:shd w:val="clear" w:color="auto" w:fill="auto"/>
          </w:tcPr>
          <w:p w:rsidR="001F49F8" w:rsidRPr="00D751FF" w:rsidRDefault="001F49F8" w:rsidP="001F49F8">
            <w:r w:rsidRPr="00D751FF">
              <w:t>020</w:t>
            </w:r>
          </w:p>
        </w:tc>
        <w:tc>
          <w:tcPr>
            <w:tcW w:w="2311" w:type="dxa"/>
            <w:shd w:val="clear" w:color="auto" w:fill="auto"/>
          </w:tcPr>
          <w:p w:rsidR="001F49F8" w:rsidRPr="00D751FF" w:rsidRDefault="006D56D6" w:rsidP="001F49F8">
            <w:pPr>
              <w:rPr>
                <w:sz w:val="20"/>
                <w:szCs w:val="20"/>
              </w:rPr>
            </w:pPr>
            <w:r w:rsidRPr="00D751FF">
              <w:rPr>
                <w:sz w:val="20"/>
                <w:szCs w:val="20"/>
              </w:rPr>
              <w:t xml:space="preserve">Odoslanie </w:t>
            </w:r>
            <w:r w:rsidR="00D51929" w:rsidRPr="00695965">
              <w:rPr>
                <w:sz w:val="20"/>
                <w:szCs w:val="20"/>
              </w:rPr>
              <w:t>čísla obchodného partnera</w:t>
            </w:r>
            <w:r w:rsidRPr="00D751FF">
              <w:rPr>
                <w:sz w:val="20"/>
                <w:szCs w:val="20"/>
              </w:rPr>
              <w:t xml:space="preserve"> novej </w:t>
            </w:r>
            <w:r w:rsidR="001F49F8" w:rsidRPr="00D751FF">
              <w:rPr>
                <w:sz w:val="20"/>
                <w:szCs w:val="20"/>
              </w:rPr>
              <w:t>zmluvy o pripojení</w:t>
            </w:r>
          </w:p>
        </w:tc>
        <w:tc>
          <w:tcPr>
            <w:tcW w:w="1490" w:type="dxa"/>
          </w:tcPr>
          <w:p w:rsidR="001F49F8" w:rsidRPr="00D751FF" w:rsidRDefault="001F49F8" w:rsidP="001F49F8">
            <w:pPr>
              <w:rPr>
                <w:sz w:val="20"/>
                <w:szCs w:val="20"/>
              </w:rPr>
            </w:pPr>
            <w:r w:rsidRPr="00D751FF">
              <w:rPr>
                <w:color w:val="000000"/>
                <w:kern w:val="24"/>
                <w:sz w:val="20"/>
                <w:szCs w:val="20"/>
              </w:rPr>
              <w:t>PDS</w:t>
            </w:r>
          </w:p>
        </w:tc>
        <w:tc>
          <w:tcPr>
            <w:tcW w:w="1276" w:type="dxa"/>
          </w:tcPr>
          <w:p w:rsidR="001F49F8" w:rsidRPr="00D751FF" w:rsidRDefault="001F49F8" w:rsidP="001F49F8">
            <w:pPr>
              <w:rPr>
                <w:sz w:val="20"/>
                <w:szCs w:val="20"/>
              </w:rPr>
            </w:pPr>
            <w:r w:rsidRPr="00D751FF">
              <w:rPr>
                <w:sz w:val="20"/>
                <w:szCs w:val="20"/>
              </w:rPr>
              <w:t>Dodávateľ</w:t>
            </w:r>
          </w:p>
        </w:tc>
        <w:tc>
          <w:tcPr>
            <w:tcW w:w="1975" w:type="dxa"/>
            <w:shd w:val="clear" w:color="auto" w:fill="auto"/>
          </w:tcPr>
          <w:p w:rsidR="001F49F8" w:rsidRPr="00D751FF" w:rsidRDefault="001F49F8" w:rsidP="001F49F8">
            <w:pPr>
              <w:rPr>
                <w:sz w:val="20"/>
                <w:szCs w:val="20"/>
              </w:rPr>
            </w:pPr>
          </w:p>
        </w:tc>
        <w:tc>
          <w:tcPr>
            <w:tcW w:w="1216" w:type="dxa"/>
            <w:shd w:val="clear" w:color="auto" w:fill="auto"/>
          </w:tcPr>
          <w:p w:rsidR="001F49F8" w:rsidRPr="00D751FF" w:rsidRDefault="001F49F8" w:rsidP="001F49F8"/>
        </w:tc>
      </w:tr>
    </w:tbl>
    <w:p w:rsidR="001F49F8" w:rsidRDefault="001F49F8" w:rsidP="005940DF"/>
    <w:p w:rsidR="00D51929" w:rsidRDefault="00D51929" w:rsidP="005940DF"/>
    <w:p w:rsidR="00D51929" w:rsidRPr="00D751FF" w:rsidRDefault="00D51929" w:rsidP="005940DF"/>
    <w:p w:rsidR="00D2751E" w:rsidRPr="00D751FF" w:rsidRDefault="00D2751E" w:rsidP="005940DF"/>
    <w:p w:rsidR="001F49F8" w:rsidRPr="00D751FF" w:rsidRDefault="001F49F8" w:rsidP="006B2114">
      <w:pPr>
        <w:ind w:firstLine="709"/>
      </w:pPr>
    </w:p>
    <w:p w:rsidR="005940DF" w:rsidRPr="00D751FF" w:rsidRDefault="005940DF" w:rsidP="005940DF"/>
    <w:p w:rsidR="006D56D6" w:rsidRPr="00695965" w:rsidRDefault="006D56D6" w:rsidP="006D56D6">
      <w:r w:rsidRPr="00695965">
        <w:t>Po akceptovaní návrhu zmluvy o pripojení, ktorý bol doručený do SSD, a.s. prostredníctvom systému žiadostí (Zmena zákazníka na odbernom mieste)</w:t>
      </w:r>
      <w:r w:rsidR="00B32323" w:rsidRPr="00695965">
        <w:t>,</w:t>
      </w:r>
      <w:r w:rsidRPr="00695965">
        <w:t xml:space="preserve"> bude zo strany SSD, a. s. dodávateľovi zaslané </w:t>
      </w:r>
      <w:r w:rsidR="00506D49" w:rsidRPr="00695965">
        <w:t>číslo obchodného partnera novej zmluvy o</w:t>
      </w:r>
      <w:r w:rsidR="00A60353" w:rsidRPr="00695965">
        <w:t> </w:t>
      </w:r>
      <w:r w:rsidR="00506D49" w:rsidRPr="00695965">
        <w:t>pripojení</w:t>
      </w:r>
      <w:r w:rsidR="00A60353" w:rsidRPr="00695965">
        <w:t xml:space="preserve"> </w:t>
      </w:r>
      <w:r w:rsidR="00506D49" w:rsidRPr="00695965">
        <w:t xml:space="preserve">prostredníctvom </w:t>
      </w:r>
      <w:r w:rsidRPr="00695965">
        <w:t>správ</w:t>
      </w:r>
      <w:r w:rsidR="00506D49" w:rsidRPr="00695965">
        <w:t>y</w:t>
      </w:r>
      <w:r w:rsidRPr="00695965">
        <w:t xml:space="preserve"> 020</w:t>
      </w:r>
      <w:r w:rsidR="00A60353" w:rsidRPr="00695965">
        <w:t xml:space="preserve"> </w:t>
      </w:r>
      <w:r w:rsidR="00896E5A" w:rsidRPr="00695965">
        <w:t>pre konkrétne EIC</w:t>
      </w:r>
      <w:r w:rsidRPr="00695965">
        <w:t xml:space="preserve">. </w:t>
      </w:r>
    </w:p>
    <w:p w:rsidR="006D56D6" w:rsidRPr="00695965" w:rsidRDefault="00E707A8" w:rsidP="006D56D6">
      <w:r w:rsidRPr="00695965">
        <w:t>Číslo obchodného partnera</w:t>
      </w:r>
      <w:r w:rsidR="00695965">
        <w:t xml:space="preserve"> </w:t>
      </w:r>
      <w:r w:rsidR="006D56D6" w:rsidRPr="00695965">
        <w:t>novej</w:t>
      </w:r>
      <w:r w:rsidR="00695965">
        <w:t xml:space="preserve"> </w:t>
      </w:r>
      <w:bookmarkStart w:id="54" w:name="_GoBack"/>
      <w:bookmarkEnd w:id="54"/>
      <w:r w:rsidR="00E341E9" w:rsidRPr="00695965">
        <w:t>zmluvy o pripojení</w:t>
      </w:r>
      <w:r w:rsidR="006D56D6" w:rsidRPr="00695965">
        <w:t xml:space="preserve"> je potrebné do dvoch mesiacov od uzavretia zmluvy o pripojení použiť v správe 491 v procese </w:t>
      </w:r>
      <w:r w:rsidR="00107DFB" w:rsidRPr="00695965">
        <w:t>“</w:t>
      </w:r>
      <w:r w:rsidR="006D56D6" w:rsidRPr="00695965">
        <w:t>Prepis v rámci bilančnej skupiny</w:t>
      </w:r>
      <w:r w:rsidR="00107DFB" w:rsidRPr="00695965">
        <w:t>“</w:t>
      </w:r>
      <w:r w:rsidR="006D56D6" w:rsidRPr="00695965">
        <w:t xml:space="preserve"> alebo v správe 431 v procesoch “Zmena odberateľa bez zmeny bilančnej skupiny“, “Zmena odberateľa so zmenou bilančnej skupiny“ a “Nové prihlásenie“ z harmonizovanej TŠVD. Tzn., že vo vyššie uvedených správach je potrebné číslo </w:t>
      </w:r>
      <w:r w:rsidR="002A7B60" w:rsidRPr="00695965">
        <w:t xml:space="preserve">získané </w:t>
      </w:r>
      <w:r w:rsidR="006D56D6" w:rsidRPr="00695965">
        <w:t xml:space="preserve">zo správy 020 uviesť ako </w:t>
      </w:r>
      <w:r w:rsidR="00034C83" w:rsidRPr="00695965">
        <w:t>ID odberateľa/výrobcu z distribučného systému</w:t>
      </w:r>
      <w:r w:rsidR="006D56D6" w:rsidRPr="00695965">
        <w:t xml:space="preserve"> v uzle IDE/NAD</w:t>
      </w:r>
      <w:r w:rsidR="00CF06E9" w:rsidRPr="00695965">
        <w:t xml:space="preserve"> (ACTION=IT)</w:t>
      </w:r>
      <w:r w:rsidR="006D56D6" w:rsidRPr="00695965">
        <w:t>/RFF pre hodnotu CAZ</w:t>
      </w:r>
      <w:r w:rsidR="00480309" w:rsidRPr="00695965">
        <w:t>.</w:t>
      </w:r>
    </w:p>
    <w:p w:rsidR="006D56D6" w:rsidRPr="00695965" w:rsidRDefault="006D56D6" w:rsidP="006D56D6">
      <w:r w:rsidRPr="00695965">
        <w:t>Po realizácii požadovaného procesu nadobudne zmluva o pripojení účinnosť.</w:t>
      </w:r>
    </w:p>
    <w:p w:rsidR="00543AAE" w:rsidRPr="00695965" w:rsidRDefault="00543AAE" w:rsidP="006D56D6"/>
    <w:p w:rsidR="00543AAE" w:rsidRPr="00695965" w:rsidRDefault="00543AAE" w:rsidP="006D56D6">
      <w:pPr>
        <w:rPr>
          <w:u w:val="single"/>
        </w:rPr>
      </w:pPr>
      <w:r w:rsidRPr="00695965">
        <w:rPr>
          <w:u w:val="single"/>
        </w:rPr>
        <w:t>Poznámka:</w:t>
      </w:r>
    </w:p>
    <w:p w:rsidR="00543AAE" w:rsidRPr="00D751FF" w:rsidRDefault="00543AAE" w:rsidP="006D56D6">
      <w:r w:rsidRPr="00695965">
        <w:t>V prípade, že si</w:t>
      </w:r>
      <w:r w:rsidR="001F461B" w:rsidRPr="00695965">
        <w:t xml:space="preserve"> koncový</w:t>
      </w:r>
      <w:r w:rsidRPr="00695965">
        <w:t xml:space="preserve"> zákazník zabezpečí zmluvu o</w:t>
      </w:r>
      <w:r w:rsidR="001F461B" w:rsidRPr="00695965">
        <w:t> </w:t>
      </w:r>
      <w:r w:rsidRPr="00695965">
        <w:t>pripojení</w:t>
      </w:r>
      <w:r w:rsidR="001F461B" w:rsidRPr="00695965">
        <w:t xml:space="preserve"> u PDS</w:t>
      </w:r>
      <w:r w:rsidRPr="00695965">
        <w:t xml:space="preserve"> bez súčinnosti dodávateľa</w:t>
      </w:r>
      <w:r w:rsidR="001F461B" w:rsidRPr="00695965">
        <w:t xml:space="preserve"> elektriny</w:t>
      </w:r>
      <w:r w:rsidRPr="00695965">
        <w:t>, číslo obchodného partnera novej zmluvy o </w:t>
      </w:r>
      <w:r w:rsidR="008C0228" w:rsidRPr="00695965">
        <w:t xml:space="preserve">pripojení je uvedené priamo </w:t>
      </w:r>
      <w:r w:rsidR="000431EC" w:rsidRPr="00695965">
        <w:t>v</w:t>
      </w:r>
      <w:r w:rsidR="00B3483A" w:rsidRPr="00695965">
        <w:t xml:space="preserve"> zmluve</w:t>
      </w:r>
      <w:r w:rsidRPr="00695965">
        <w:t xml:space="preserve"> o pripojení.</w:t>
      </w:r>
    </w:p>
    <w:p w:rsidR="006D56D6" w:rsidRPr="00C22533" w:rsidRDefault="006D56D6" w:rsidP="005940DF"/>
    <w:p w:rsidR="00045FBE" w:rsidRDefault="003164A2" w:rsidP="003164A2">
      <w:pPr>
        <w:pStyle w:val="Nadpis1"/>
        <w:numPr>
          <w:ilvl w:val="0"/>
          <w:numId w:val="0"/>
        </w:numPr>
        <w:spacing w:line="360" w:lineRule="auto"/>
      </w:pPr>
      <w:bookmarkStart w:id="55" w:name="_Toc393964537"/>
      <w:bookmarkStart w:id="56" w:name="_Proces_zmeny_bilančnej"/>
      <w:bookmarkStart w:id="57" w:name="_Proces_„Zmena_odberateľa"/>
      <w:bookmarkStart w:id="58" w:name="_Toc393964539"/>
      <w:bookmarkStart w:id="59" w:name="_Toc366161165"/>
      <w:bookmarkStart w:id="60" w:name="_Toc368304735"/>
      <w:bookmarkStart w:id="61" w:name="_Toc368305141"/>
      <w:bookmarkStart w:id="62" w:name="_Toc368306289"/>
      <w:bookmarkStart w:id="63" w:name="_Toc368306672"/>
      <w:bookmarkStart w:id="64" w:name="_Toc368306769"/>
      <w:bookmarkStart w:id="65" w:name="_Toc368307379"/>
      <w:bookmarkStart w:id="66" w:name="_Toc368307432"/>
      <w:bookmarkStart w:id="67" w:name="_Toc368307942"/>
      <w:bookmarkStart w:id="68" w:name="_Toc373398838"/>
      <w:bookmarkStart w:id="69" w:name="_Toc373403578"/>
      <w:bookmarkStart w:id="70" w:name="_Toc377665660"/>
      <w:bookmarkStart w:id="71" w:name="_Toc4675171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lastRenderedPageBreak/>
        <w:t>PR</w:t>
      </w:r>
      <w:r w:rsidR="00045FBE">
        <w:t>ÍLOHA č.1: Doplňujúce dokumenty</w:t>
      </w:r>
      <w:bookmarkEnd w:id="70"/>
      <w:bookmarkEnd w:id="71"/>
    </w:p>
    <w:p w:rsidR="00BC5F5A" w:rsidRPr="00BC5F5A" w:rsidRDefault="00BC5F5A" w:rsidP="00BC5F5A"/>
    <w:p w:rsidR="003E00E6" w:rsidRPr="003E00E6" w:rsidRDefault="003E00E6" w:rsidP="003E00E6">
      <w:pPr>
        <w:rPr>
          <w:b/>
          <w:u w:val="single"/>
        </w:rPr>
      </w:pPr>
      <w:r w:rsidRPr="003E00E6">
        <w:rPr>
          <w:b/>
          <w:u w:val="single"/>
        </w:rPr>
        <w:t>Obsah IDE správ – UTILMD a APERAK</w:t>
      </w:r>
    </w:p>
    <w:p w:rsidR="00CD0C89" w:rsidRDefault="00CD0C89" w:rsidP="00CD0C89">
      <w:r>
        <w:t>PDS_Obsah_IDE_sprav</w:t>
      </w:r>
    </w:p>
    <w:p w:rsidR="00BE269A" w:rsidRDefault="00BB5F2F" w:rsidP="003E00E6">
      <w:r>
        <w:t>SSD</w:t>
      </w:r>
      <w:r w:rsidR="00BE269A" w:rsidRPr="00BE269A">
        <w:t>_Obsah_IDE_sprav</w:t>
      </w:r>
    </w:p>
    <w:p w:rsidR="003E00E6" w:rsidRDefault="008C1011" w:rsidP="003E00E6">
      <w:r>
        <w:t>SSD</w:t>
      </w:r>
      <w:r w:rsidR="003B651C">
        <w:t>_Obsah_IDE_sprav_Fakturacia</w:t>
      </w:r>
    </w:p>
    <w:p w:rsidR="003B651C" w:rsidRDefault="003B651C" w:rsidP="003E00E6"/>
    <w:p w:rsidR="001B06D1" w:rsidRDefault="00775B5E" w:rsidP="001B06D1">
      <w:pPr>
        <w:spacing w:after="0" w:line="276" w:lineRule="auto"/>
        <w:rPr>
          <w:b/>
          <w:u w:val="single"/>
        </w:rPr>
      </w:pPr>
      <w:hyperlink r:id="rId18" w:history="1">
        <w:r w:rsidR="001B06D1" w:rsidRPr="003E00E6">
          <w:rPr>
            <w:b/>
            <w:u w:val="single"/>
          </w:rPr>
          <w:t>Matica</w:t>
        </w:r>
        <w:r w:rsidR="001B06D1">
          <w:rPr>
            <w:b/>
            <w:u w:val="single"/>
          </w:rPr>
          <w:t xml:space="preserve"> p</w:t>
        </w:r>
        <w:r w:rsidR="001B06D1" w:rsidRPr="003E00E6">
          <w:rPr>
            <w:b/>
            <w:u w:val="single"/>
          </w:rPr>
          <w:t>aralelnosti</w:t>
        </w:r>
        <w:r w:rsidR="001B06D1">
          <w:rPr>
            <w:b/>
            <w:u w:val="single"/>
          </w:rPr>
          <w:t xml:space="preserve"> p</w:t>
        </w:r>
        <w:r w:rsidR="001B06D1" w:rsidRPr="003E00E6">
          <w:rPr>
            <w:b/>
            <w:u w:val="single"/>
          </w:rPr>
          <w:t>rocesov</w:t>
        </w:r>
      </w:hyperlink>
    </w:p>
    <w:p w:rsidR="001B06D1" w:rsidRDefault="001B06D1" w:rsidP="001B06D1">
      <w:pPr>
        <w:spacing w:after="0" w:line="276" w:lineRule="auto"/>
      </w:pPr>
      <w:r>
        <w:t>SSD_</w:t>
      </w:r>
      <w:r w:rsidRPr="003E00E6">
        <w:t>Matica_Paralelnosti_Procesov</w:t>
      </w:r>
    </w:p>
    <w:p w:rsidR="008C6AB7" w:rsidRDefault="008C6AB7" w:rsidP="00CC2236"/>
    <w:p w:rsidR="003E00E6" w:rsidRDefault="003E00E6" w:rsidP="003E00E6">
      <w:pPr>
        <w:rPr>
          <w:rFonts w:cs="Arial"/>
          <w:b/>
          <w:iCs/>
          <w:szCs w:val="22"/>
          <w:lang w:eastAsia="sk-SK"/>
        </w:rPr>
      </w:pPr>
      <w:r w:rsidRPr="007A67D0">
        <w:rPr>
          <w:b/>
          <w:u w:val="single"/>
        </w:rPr>
        <w:t xml:space="preserve">Číselník </w:t>
      </w:r>
      <w:r w:rsidRPr="003E00E6">
        <w:rPr>
          <w:rFonts w:cs="Arial"/>
          <w:b/>
          <w:iCs/>
          <w:szCs w:val="22"/>
          <w:u w:val="single"/>
          <w:lang w:eastAsia="sk-SK"/>
        </w:rPr>
        <w:t>chýb PDS</w:t>
      </w:r>
      <w:r>
        <w:rPr>
          <w:rFonts w:cs="Arial"/>
          <w:b/>
          <w:iCs/>
          <w:szCs w:val="22"/>
          <w:lang w:eastAsia="sk-SK"/>
        </w:rPr>
        <w:t>:</w:t>
      </w:r>
    </w:p>
    <w:p w:rsidR="00202CD6" w:rsidRDefault="003E00E6" w:rsidP="00202CD6">
      <w:pPr>
        <w:rPr>
          <w:szCs w:val="22"/>
        </w:rPr>
      </w:pPr>
      <w:r w:rsidRPr="00A83A71">
        <w:rPr>
          <w:szCs w:val="22"/>
        </w:rPr>
        <w:t>APE_01</w:t>
      </w:r>
    </w:p>
    <w:p w:rsidR="007D7935" w:rsidRDefault="007D7935" w:rsidP="00202CD6">
      <w:pPr>
        <w:rPr>
          <w:b/>
          <w:u w:val="single"/>
        </w:rPr>
      </w:pPr>
    </w:p>
    <w:p w:rsidR="007D7935" w:rsidRDefault="007D7935" w:rsidP="007D7935">
      <w:pPr>
        <w:spacing w:after="0" w:line="276" w:lineRule="auto"/>
        <w:rPr>
          <w:rFonts w:cs="Arial"/>
          <w:b/>
          <w:iCs/>
          <w:szCs w:val="22"/>
          <w:lang w:eastAsia="sk-SK"/>
        </w:rPr>
      </w:pPr>
      <w:r>
        <w:rPr>
          <w:b/>
          <w:u w:val="single"/>
        </w:rPr>
        <w:t>Implementačné príručky</w:t>
      </w:r>
      <w:r>
        <w:rPr>
          <w:rFonts w:cs="Arial"/>
          <w:b/>
          <w:iCs/>
          <w:szCs w:val="22"/>
          <w:lang w:eastAsia="sk-SK"/>
        </w:rPr>
        <w:t>:</w:t>
      </w:r>
    </w:p>
    <w:p w:rsidR="007D7935" w:rsidRDefault="008C1011" w:rsidP="007D7935">
      <w:pPr>
        <w:spacing w:after="0" w:line="276" w:lineRule="auto"/>
        <w:rPr>
          <w:szCs w:val="22"/>
        </w:rPr>
      </w:pPr>
      <w:r>
        <w:rPr>
          <w:szCs w:val="22"/>
        </w:rPr>
        <w:t>SSD</w:t>
      </w:r>
      <w:r w:rsidRPr="00180E93">
        <w:rPr>
          <w:szCs w:val="22"/>
        </w:rPr>
        <w:t xml:space="preserve"> </w:t>
      </w:r>
      <w:r w:rsidR="007D7935" w:rsidRPr="00180E93">
        <w:rPr>
          <w:szCs w:val="22"/>
        </w:rPr>
        <w:t>_IP_UTILMD_E4SK40</w:t>
      </w:r>
    </w:p>
    <w:p w:rsidR="007D7935" w:rsidRDefault="008C1011" w:rsidP="007D7935">
      <w:pPr>
        <w:spacing w:after="0" w:line="276" w:lineRule="auto"/>
      </w:pPr>
      <w:r>
        <w:t>SSD</w:t>
      </w:r>
      <w:r w:rsidR="007D7935" w:rsidRPr="00180E93">
        <w:t>_</w:t>
      </w:r>
      <w:r w:rsidRPr="00180E93">
        <w:t xml:space="preserve"> </w:t>
      </w:r>
      <w:r w:rsidR="007D7935" w:rsidRPr="00180E93">
        <w:t>IP_APERAK_E4SK40</w:t>
      </w:r>
    </w:p>
    <w:p w:rsidR="008C1011" w:rsidRDefault="008C1011" w:rsidP="008C1011">
      <w:pPr>
        <w:spacing w:after="0" w:line="276" w:lineRule="auto"/>
      </w:pPr>
      <w:r>
        <w:t>SSD</w:t>
      </w:r>
      <w:r w:rsidRPr="00180E93">
        <w:t>_ IP_</w:t>
      </w:r>
      <w:r>
        <w:t>INVOIC</w:t>
      </w:r>
      <w:r w:rsidRPr="00180E93">
        <w:t>_E4SK40</w:t>
      </w:r>
    </w:p>
    <w:p w:rsidR="00276E2D" w:rsidRDefault="00276E2D" w:rsidP="00202CD6"/>
    <w:p w:rsidR="003E00E6" w:rsidRDefault="003E00E6" w:rsidP="003E00E6">
      <w:pPr>
        <w:rPr>
          <w:rFonts w:cs="Arial"/>
          <w:b/>
          <w:iCs/>
          <w:szCs w:val="22"/>
          <w:lang w:eastAsia="sk-SK"/>
        </w:rPr>
      </w:pPr>
      <w:r>
        <w:rPr>
          <w:b/>
          <w:u w:val="single"/>
        </w:rPr>
        <w:t>XSD schémy</w:t>
      </w:r>
      <w:r>
        <w:rPr>
          <w:rFonts w:cs="Arial"/>
          <w:b/>
          <w:iCs/>
          <w:szCs w:val="22"/>
          <w:lang w:eastAsia="sk-SK"/>
        </w:rPr>
        <w:t>:</w:t>
      </w:r>
    </w:p>
    <w:p w:rsidR="00447CB0" w:rsidRDefault="003E00E6">
      <w:pPr>
        <w:rPr>
          <w:szCs w:val="22"/>
        </w:rPr>
      </w:pPr>
      <w:r>
        <w:rPr>
          <w:szCs w:val="22"/>
        </w:rPr>
        <w:t>XSD_schemy</w:t>
      </w:r>
    </w:p>
    <w:p w:rsidR="0083103D" w:rsidRDefault="0083103D">
      <w:pPr>
        <w:rPr>
          <w:szCs w:val="22"/>
        </w:rPr>
      </w:pPr>
    </w:p>
    <w:p w:rsidR="0083103D" w:rsidRDefault="0083103D"/>
    <w:sectPr w:rsidR="0083103D" w:rsidSect="00F1094E">
      <w:headerReference w:type="first" r:id="rId1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B5E" w:rsidRDefault="00775B5E" w:rsidP="00506702">
      <w:r>
        <w:separator/>
      </w:r>
    </w:p>
  </w:endnote>
  <w:endnote w:type="continuationSeparator" w:id="0">
    <w:p w:rsidR="00775B5E" w:rsidRDefault="00775B5E" w:rsidP="0050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00002FF" w:usb1="4000ACFF" w:usb2="00000001" w:usb3="00000000" w:csb0="0000019F" w:csb1="00000000"/>
  </w:font>
  <w:font w:name="RWE_H_CE_Light">
    <w:charset w:val="EE"/>
    <w:family w:val="auto"/>
    <w:pitch w:val="variable"/>
    <w:sig w:usb0="20002A87" w:usb1="00000000" w:usb2="00000008"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E5A" w:rsidRDefault="00896E5A" w:rsidP="00173F9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896E5A" w:rsidRDefault="00896E5A" w:rsidP="00D27AD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E5A" w:rsidRDefault="00896E5A" w:rsidP="00173F9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95965">
      <w:rPr>
        <w:rStyle w:val="slostrany"/>
        <w:noProof/>
      </w:rPr>
      <w:t>18</w:t>
    </w:r>
    <w:r>
      <w:rPr>
        <w:rStyle w:val="slostrany"/>
      </w:rPr>
      <w:fldChar w:fldCharType="end"/>
    </w:r>
  </w:p>
  <w:p w:rsidR="00896E5A" w:rsidRDefault="00896E5A" w:rsidP="00D27ADE">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B5E" w:rsidRDefault="00775B5E" w:rsidP="00506702">
      <w:r>
        <w:separator/>
      </w:r>
    </w:p>
  </w:footnote>
  <w:footnote w:type="continuationSeparator" w:id="0">
    <w:p w:rsidR="00775B5E" w:rsidRDefault="00775B5E" w:rsidP="00506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E5A" w:rsidRPr="00B92473" w:rsidRDefault="00896E5A" w:rsidP="00C51F8F">
    <w:pPr>
      <w:pStyle w:val="Hlavika"/>
      <w:pBdr>
        <w:bottom w:val="single" w:sz="4" w:space="1" w:color="auto"/>
      </w:pBdr>
      <w:tabs>
        <w:tab w:val="clear" w:pos="4536"/>
      </w:tabs>
      <w:spacing w:after="0" w:line="360" w:lineRule="auto"/>
      <w:rPr>
        <w:rFonts w:cs="Arial"/>
        <w:sz w:val="20"/>
      </w:rPr>
    </w:pPr>
    <w:r w:rsidRPr="00B92473">
      <w:rPr>
        <w:rFonts w:cs="Arial"/>
        <w:sz w:val="20"/>
      </w:rPr>
      <w:t>Technická špecifikácia pre výmenu dát s prevádzkovateľom distribučnej sústavy</w:t>
    </w:r>
  </w:p>
  <w:p w:rsidR="00896E5A" w:rsidRPr="000F0967" w:rsidRDefault="00896E5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3C4E68C"/>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9AA428F6"/>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55146FEC"/>
    <w:lvl w:ilvl="0">
      <w:start w:val="1"/>
      <w:numFmt w:val="bullet"/>
      <w:pStyle w:val="Zoznamsodrkami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E1700C90"/>
    <w:lvl w:ilvl="0">
      <w:start w:val="1"/>
      <w:numFmt w:val="bullet"/>
      <w:pStyle w:val="Zoznamsodrkami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4349868"/>
    <w:lvl w:ilvl="0">
      <w:start w:val="1"/>
      <w:numFmt w:val="bullet"/>
      <w:pStyle w:val="Zoznamsodrkami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7A1C0F40"/>
    <w:lvl w:ilvl="0">
      <w:start w:val="1"/>
      <w:numFmt w:val="bullet"/>
      <w:pStyle w:val="Zoznamsodrkami"/>
      <w:lvlText w:val=""/>
      <w:lvlJc w:val="left"/>
      <w:pPr>
        <w:tabs>
          <w:tab w:val="num" w:pos="360"/>
        </w:tabs>
        <w:ind w:left="360" w:hanging="360"/>
      </w:pPr>
      <w:rPr>
        <w:rFonts w:ascii="Symbol" w:hAnsi="Symbol" w:hint="default"/>
      </w:rPr>
    </w:lvl>
  </w:abstractNum>
  <w:abstractNum w:abstractNumId="6" w15:restartNumberingAfterBreak="0">
    <w:nsid w:val="00516125"/>
    <w:multiLevelType w:val="hybridMultilevel"/>
    <w:tmpl w:val="459A9580"/>
    <w:lvl w:ilvl="0" w:tplc="326E0376">
      <w:start w:val="1"/>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00CB1E5F"/>
    <w:multiLevelType w:val="hybridMultilevel"/>
    <w:tmpl w:val="3B10267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F30370"/>
    <w:multiLevelType w:val="hybridMultilevel"/>
    <w:tmpl w:val="C826F3D0"/>
    <w:lvl w:ilvl="0" w:tplc="E9C4C3E2">
      <w:start w:val="1"/>
      <w:numFmt w:val="bullet"/>
      <w:lvlText w:val="•"/>
      <w:lvlJc w:val="left"/>
      <w:pPr>
        <w:tabs>
          <w:tab w:val="num" w:pos="360"/>
        </w:tabs>
        <w:ind w:left="360" w:hanging="360"/>
      </w:pPr>
      <w:rPr>
        <w:rFonts w:ascii="Arial" w:hAnsi="Aria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649568E"/>
    <w:multiLevelType w:val="hybridMultilevel"/>
    <w:tmpl w:val="9CCEF4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7CB1D71"/>
    <w:multiLevelType w:val="multilevel"/>
    <w:tmpl w:val="09CC16A6"/>
    <w:lvl w:ilvl="0">
      <w:start w:val="1"/>
      <w:numFmt w:val="none"/>
      <w:pStyle w:val="LAI-heading1"/>
      <w:lvlText w:val=""/>
      <w:lvlJc w:val="left"/>
      <w:pPr>
        <w:tabs>
          <w:tab w:val="num" w:pos="720"/>
        </w:tabs>
        <w:ind w:left="113" w:hanging="113"/>
      </w:pPr>
      <w:rPr>
        <w:rFonts w:hint="default"/>
      </w:rPr>
    </w:lvl>
    <w:lvl w:ilvl="1">
      <w:start w:val="1"/>
      <w:numFmt w:val="decimal"/>
      <w:pStyle w:val="LAI-heading1"/>
      <w:lvlText w:val="%1%2."/>
      <w:lvlJc w:val="left"/>
      <w:pPr>
        <w:tabs>
          <w:tab w:val="num" w:pos="794"/>
        </w:tabs>
        <w:ind w:left="792" w:hanging="432"/>
      </w:pPr>
      <w:rPr>
        <w:rFonts w:hint="default"/>
      </w:rPr>
    </w:lvl>
    <w:lvl w:ilvl="2">
      <w:start w:val="1"/>
      <w:numFmt w:val="decimal"/>
      <w:pStyle w:val="LAI-heading2"/>
      <w:lvlText w:val="%2.%3."/>
      <w:lvlJc w:val="left"/>
      <w:pPr>
        <w:tabs>
          <w:tab w:val="num" w:pos="1247"/>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1" w15:restartNumberingAfterBreak="0">
    <w:nsid w:val="14897091"/>
    <w:multiLevelType w:val="multilevel"/>
    <w:tmpl w:val="0BDC5B6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2"/>
      <w:lvlJc w:val="left"/>
      <w:pPr>
        <w:ind w:left="720" w:hanging="720"/>
      </w:pPr>
      <w:rPr>
        <w:rFonts w:hint="default"/>
        <w:b w:val="0"/>
        <w:sz w:val="26"/>
        <w:szCs w:val="26"/>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16137E0E"/>
    <w:multiLevelType w:val="hybridMultilevel"/>
    <w:tmpl w:val="5854194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18104C57"/>
    <w:multiLevelType w:val="multilevel"/>
    <w:tmpl w:val="EFB0BAE8"/>
    <w:lvl w:ilvl="0">
      <w:start w:val="4"/>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293370"/>
    <w:multiLevelType w:val="multilevel"/>
    <w:tmpl w:val="1234A89C"/>
    <w:lvl w:ilvl="0">
      <w:start w:val="1"/>
      <w:numFmt w:val="bullet"/>
      <w:lvlText w:val="-"/>
      <w:lvlJc w:val="left"/>
      <w:pPr>
        <w:ind w:left="1069" w:hanging="360"/>
      </w:pPr>
      <w:rPr>
        <w:rFonts w:ascii="Arial" w:eastAsia="Times New Roman" w:hAnsi="Arial" w:cs="Arial" w:hint="default"/>
        <w:sz w:val="22"/>
      </w:rPr>
    </w:lvl>
    <w:lvl w:ilvl="1">
      <w:start w:val="1"/>
      <w:numFmt w:val="bullet"/>
      <w:lvlText w:val=""/>
      <w:lvlJc w:val="left"/>
      <w:pPr>
        <w:ind w:left="1429" w:hanging="360"/>
      </w:pPr>
      <w:rPr>
        <w:rFonts w:ascii="Wingdings" w:hAnsi="Wingdings" w:hint="default"/>
      </w:rPr>
    </w:lvl>
    <w:lvl w:ilvl="2">
      <w:start w:val="1"/>
      <w:numFmt w:val="bullet"/>
      <w:lvlText w:val=""/>
      <w:lvlJc w:val="left"/>
      <w:pPr>
        <w:ind w:left="1789" w:hanging="360"/>
      </w:pPr>
      <w:rPr>
        <w:rFonts w:ascii="Wingdings" w:hAnsi="Wingdings" w:hint="default"/>
      </w:rPr>
    </w:lvl>
    <w:lvl w:ilvl="3">
      <w:start w:val="1"/>
      <w:numFmt w:val="bullet"/>
      <w:lvlText w:val=""/>
      <w:lvlJc w:val="left"/>
      <w:pPr>
        <w:ind w:left="2149" w:hanging="360"/>
      </w:pPr>
      <w:rPr>
        <w:rFonts w:ascii="Symbol" w:hAnsi="Symbol" w:hint="default"/>
      </w:rPr>
    </w:lvl>
    <w:lvl w:ilvl="4">
      <w:start w:val="1"/>
      <w:numFmt w:val="bullet"/>
      <w:lvlText w:val=""/>
      <w:lvlJc w:val="left"/>
      <w:pPr>
        <w:ind w:left="2509" w:hanging="360"/>
      </w:pPr>
      <w:rPr>
        <w:rFonts w:ascii="Symbol" w:hAnsi="Symbol" w:hint="default"/>
      </w:rPr>
    </w:lvl>
    <w:lvl w:ilvl="5">
      <w:start w:val="1"/>
      <w:numFmt w:val="bullet"/>
      <w:lvlText w:val=""/>
      <w:lvlJc w:val="left"/>
      <w:pPr>
        <w:ind w:left="2869" w:hanging="360"/>
      </w:pPr>
      <w:rPr>
        <w:rFonts w:ascii="Wingdings" w:hAnsi="Wingdings" w:hint="default"/>
      </w:rPr>
    </w:lvl>
    <w:lvl w:ilvl="6">
      <w:start w:val="1"/>
      <w:numFmt w:val="bullet"/>
      <w:lvlText w:val=""/>
      <w:lvlJc w:val="left"/>
      <w:pPr>
        <w:ind w:left="3229" w:hanging="360"/>
      </w:pPr>
      <w:rPr>
        <w:rFonts w:ascii="Wingdings" w:hAnsi="Wingdings" w:hint="default"/>
      </w:rPr>
    </w:lvl>
    <w:lvl w:ilvl="7">
      <w:start w:val="1"/>
      <w:numFmt w:val="bullet"/>
      <w:lvlText w:val=""/>
      <w:lvlJc w:val="left"/>
      <w:pPr>
        <w:ind w:left="3589" w:hanging="360"/>
      </w:pPr>
      <w:rPr>
        <w:rFonts w:ascii="Symbol" w:hAnsi="Symbol" w:hint="default"/>
      </w:rPr>
    </w:lvl>
    <w:lvl w:ilvl="8">
      <w:start w:val="1"/>
      <w:numFmt w:val="bullet"/>
      <w:lvlText w:val=""/>
      <w:lvlJc w:val="left"/>
      <w:pPr>
        <w:ind w:left="3949" w:hanging="360"/>
      </w:pPr>
      <w:rPr>
        <w:rFonts w:ascii="Symbol" w:hAnsi="Symbol" w:hint="default"/>
      </w:rPr>
    </w:lvl>
  </w:abstractNum>
  <w:abstractNum w:abstractNumId="15" w15:restartNumberingAfterBreak="0">
    <w:nsid w:val="2AF95C1E"/>
    <w:multiLevelType w:val="multilevel"/>
    <w:tmpl w:val="2CCAA3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4.3.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AB72CB5"/>
    <w:multiLevelType w:val="multilevel"/>
    <w:tmpl w:val="8FB473C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eastAsia="Times New Roman" w:hAnsi="Arial" w:cs="Arial" w:hint="default"/>
        <w:sz w:val="22"/>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3D6F7A43"/>
    <w:multiLevelType w:val="hybridMultilevel"/>
    <w:tmpl w:val="3E361972"/>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4545306A"/>
    <w:multiLevelType w:val="multilevel"/>
    <w:tmpl w:val="5C0A4464"/>
    <w:lvl w:ilvl="0">
      <w:start w:val="1"/>
      <w:numFmt w:val="upperLetter"/>
      <w:pStyle w:val="LAI-normal1"/>
      <w:suff w:val="space"/>
      <w:lvlText w:val="%1."/>
      <w:lvlJc w:val="left"/>
      <w:pPr>
        <w:ind w:left="284" w:hanging="284"/>
      </w:pPr>
      <w:rPr>
        <w:rFonts w:hint="default"/>
        <w:sz w:val="24"/>
        <w:szCs w:val="24"/>
      </w:rPr>
    </w:lvl>
    <w:lvl w:ilvl="1">
      <w:start w:val="1"/>
      <w:numFmt w:val="lowerLetter"/>
      <w:suff w:val="space"/>
      <w:lvlText w:val="%2."/>
      <w:lvlJc w:val="left"/>
      <w:pPr>
        <w:ind w:left="460" w:hanging="233"/>
      </w:pPr>
      <w:rPr>
        <w:rFonts w:hint="default"/>
        <w:b w:val="0"/>
        <w:i w:val="0"/>
        <w:sz w:val="24"/>
        <w:szCs w:val="24"/>
      </w:rPr>
    </w:lvl>
    <w:lvl w:ilvl="2">
      <w:start w:val="1"/>
      <w:numFmt w:val="bullet"/>
      <w:suff w:val="space"/>
      <w:lvlText w:val="-"/>
      <w:lvlJc w:val="left"/>
      <w:pPr>
        <w:ind w:left="487" w:firstLine="23"/>
      </w:pPr>
      <w:rPr>
        <w:rFonts w:ascii="Times New Roman" w:hAnsi="Times New Roman" w:cs="Times New Roman" w:hint="default"/>
      </w:rPr>
    </w:lvl>
    <w:lvl w:ilvl="3">
      <w:start w:val="1"/>
      <w:numFmt w:val="decimal"/>
      <w:lvlText w:val="%1.%2.%3.%4."/>
      <w:lvlJc w:val="left"/>
      <w:pPr>
        <w:tabs>
          <w:tab w:val="num" w:pos="2143"/>
        </w:tabs>
        <w:ind w:left="991" w:hanging="648"/>
      </w:pPr>
      <w:rPr>
        <w:rFonts w:hint="default"/>
      </w:rPr>
    </w:lvl>
    <w:lvl w:ilvl="4">
      <w:start w:val="1"/>
      <w:numFmt w:val="decimal"/>
      <w:lvlText w:val="%1.%2.%3.%4.%5."/>
      <w:lvlJc w:val="left"/>
      <w:pPr>
        <w:tabs>
          <w:tab w:val="num" w:pos="2863"/>
        </w:tabs>
        <w:ind w:left="1495" w:hanging="792"/>
      </w:pPr>
      <w:rPr>
        <w:rFonts w:hint="default"/>
      </w:rPr>
    </w:lvl>
    <w:lvl w:ilvl="5">
      <w:start w:val="1"/>
      <w:numFmt w:val="decimal"/>
      <w:lvlText w:val="%1.%2.%3.%4.%5.%6."/>
      <w:lvlJc w:val="left"/>
      <w:pPr>
        <w:tabs>
          <w:tab w:val="num" w:pos="3943"/>
        </w:tabs>
        <w:ind w:left="1999" w:hanging="936"/>
      </w:pPr>
      <w:rPr>
        <w:rFonts w:hint="default"/>
      </w:rPr>
    </w:lvl>
    <w:lvl w:ilvl="6">
      <w:start w:val="1"/>
      <w:numFmt w:val="decimal"/>
      <w:lvlText w:val="%1.%2.%3.%4.%5.%6.%7."/>
      <w:lvlJc w:val="left"/>
      <w:pPr>
        <w:tabs>
          <w:tab w:val="num" w:pos="4663"/>
        </w:tabs>
        <w:ind w:left="2503" w:hanging="1080"/>
      </w:pPr>
      <w:rPr>
        <w:rFonts w:hint="default"/>
      </w:rPr>
    </w:lvl>
    <w:lvl w:ilvl="7">
      <w:start w:val="1"/>
      <w:numFmt w:val="decimal"/>
      <w:lvlText w:val="%1.%2.%3.%4.%5.%6.%7.%8."/>
      <w:lvlJc w:val="left"/>
      <w:pPr>
        <w:tabs>
          <w:tab w:val="num" w:pos="5383"/>
        </w:tabs>
        <w:ind w:left="3007" w:hanging="1224"/>
      </w:pPr>
      <w:rPr>
        <w:rFonts w:hint="default"/>
      </w:rPr>
    </w:lvl>
    <w:lvl w:ilvl="8">
      <w:start w:val="1"/>
      <w:numFmt w:val="decimal"/>
      <w:lvlText w:val="%1.%2.%3.%4.%5.%6.%7.%8.%9."/>
      <w:lvlJc w:val="left"/>
      <w:pPr>
        <w:tabs>
          <w:tab w:val="num" w:pos="6103"/>
        </w:tabs>
        <w:ind w:left="3583" w:hanging="1440"/>
      </w:pPr>
      <w:rPr>
        <w:rFonts w:hint="default"/>
      </w:rPr>
    </w:lvl>
  </w:abstractNum>
  <w:abstractNum w:abstractNumId="19" w15:restartNumberingAfterBreak="0">
    <w:nsid w:val="4BB81657"/>
    <w:multiLevelType w:val="multilevel"/>
    <w:tmpl w:val="5A748564"/>
    <w:lvl w:ilvl="0">
      <w:start w:val="4"/>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5D4465F"/>
    <w:multiLevelType w:val="hybridMultilevel"/>
    <w:tmpl w:val="F982AF5A"/>
    <w:lvl w:ilvl="0" w:tplc="041B000F">
      <w:start w:val="1"/>
      <w:numFmt w:val="decimal"/>
      <w:lvlText w:val="%1."/>
      <w:lvlJc w:val="left"/>
      <w:pPr>
        <w:tabs>
          <w:tab w:val="num" w:pos="720"/>
        </w:tabs>
        <w:ind w:left="720" w:hanging="360"/>
      </w:pPr>
      <w:rPr>
        <w:rFonts w:hint="default"/>
      </w:rPr>
    </w:lvl>
    <w:lvl w:ilvl="1" w:tplc="041B0001">
      <w:start w:val="1"/>
      <w:numFmt w:val="bullet"/>
      <w:lvlText w:val="-"/>
      <w:lvlJc w:val="left"/>
      <w:pPr>
        <w:tabs>
          <w:tab w:val="num" w:pos="1440"/>
        </w:tabs>
        <w:ind w:left="1440" w:hanging="360"/>
      </w:pPr>
      <w:rPr>
        <w:rFonts w:ascii="Arial" w:eastAsia="Times New Roman" w:hAnsi="Arial" w:cs="Arial" w:hint="default"/>
        <w:sz w:val="22"/>
      </w:rPr>
    </w:lvl>
    <w:lvl w:ilvl="2" w:tplc="041B0003">
      <w:start w:val="1"/>
      <w:numFmt w:val="bullet"/>
      <w:lvlText w:val="o"/>
      <w:lvlJc w:val="left"/>
      <w:pPr>
        <w:tabs>
          <w:tab w:val="num" w:pos="2340"/>
        </w:tabs>
        <w:ind w:left="2340" w:hanging="360"/>
      </w:pPr>
      <w:rPr>
        <w:rFonts w:ascii="Courier New" w:hAnsi="Courier New" w:cs="Courier New"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6C0F569B"/>
    <w:multiLevelType w:val="multilevel"/>
    <w:tmpl w:val="7BD414B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Arial" w:eastAsia="Times New Roman" w:hAnsi="Arial" w:cs="Arial" w:hint="default"/>
        <w:sz w:val="22"/>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6F056FE9"/>
    <w:multiLevelType w:val="hybridMultilevel"/>
    <w:tmpl w:val="342AA354"/>
    <w:lvl w:ilvl="0" w:tplc="FFFFFFFF">
      <w:start w:val="1"/>
      <w:numFmt w:val="bullet"/>
      <w:lvlText w:val=""/>
      <w:lvlJc w:val="left"/>
      <w:pPr>
        <w:tabs>
          <w:tab w:val="num" w:pos="1800"/>
        </w:tabs>
        <w:ind w:left="1800" w:hanging="360"/>
      </w:pPr>
      <w:rPr>
        <w:rFonts w:ascii="Symbol" w:hAnsi="Symbol" w:hint="default"/>
      </w:rPr>
    </w:lvl>
    <w:lvl w:ilvl="1" w:tplc="FFFFFFFF">
      <w:start w:val="1"/>
      <w:numFmt w:val="bullet"/>
      <w:lvlText w:val="o"/>
      <w:lvlJc w:val="left"/>
      <w:pPr>
        <w:tabs>
          <w:tab w:val="num" w:pos="2520"/>
        </w:tabs>
        <w:ind w:left="2520" w:hanging="360"/>
      </w:pPr>
      <w:rPr>
        <w:rFonts w:ascii="Courier New" w:hAnsi="Courier New" w:cs="Courier New" w:hint="default"/>
      </w:rPr>
    </w:lvl>
    <w:lvl w:ilvl="2" w:tplc="FFFFFFFF">
      <w:start w:val="1"/>
      <w:numFmt w:val="bullet"/>
      <w:lvlText w:val=""/>
      <w:lvlJc w:val="left"/>
      <w:pPr>
        <w:tabs>
          <w:tab w:val="num" w:pos="3240"/>
        </w:tabs>
        <w:ind w:left="3240" w:hanging="360"/>
      </w:pPr>
      <w:rPr>
        <w:rFonts w:ascii="Wingdings" w:hAnsi="Wingdings" w:hint="default"/>
      </w:rPr>
    </w:lvl>
    <w:lvl w:ilvl="3" w:tplc="FFFFFFFF">
      <w:start w:val="1"/>
      <w:numFmt w:val="bullet"/>
      <w:lvlText w:val="o"/>
      <w:lvlJc w:val="left"/>
      <w:pPr>
        <w:tabs>
          <w:tab w:val="num" w:pos="3960"/>
        </w:tabs>
        <w:ind w:left="3960" w:hanging="360"/>
      </w:pPr>
      <w:rPr>
        <w:rFonts w:ascii="Courier New" w:hAnsi="Courier New" w:cs="Courier New"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7BE83CDA"/>
    <w:multiLevelType w:val="multilevel"/>
    <w:tmpl w:val="5A748564"/>
    <w:lvl w:ilvl="0">
      <w:start w:val="4"/>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8"/>
  </w:num>
  <w:num w:numId="8">
    <w:abstractNumId w:val="10"/>
  </w:num>
  <w:num w:numId="9">
    <w:abstractNumId w:val="8"/>
  </w:num>
  <w:num w:numId="10">
    <w:abstractNumId w:val="22"/>
  </w:num>
  <w:num w:numId="11">
    <w:abstractNumId w:val="7"/>
  </w:num>
  <w:num w:numId="12">
    <w:abstractNumId w:val="20"/>
  </w:num>
  <w:num w:numId="13">
    <w:abstractNumId w:val="17"/>
  </w:num>
  <w:num w:numId="14">
    <w:abstractNumId w:val="12"/>
  </w:num>
  <w:num w:numId="15">
    <w:abstractNumId w:val="9"/>
  </w:num>
  <w:num w:numId="16">
    <w:abstractNumId w:val="21"/>
  </w:num>
  <w:num w:numId="17">
    <w:abstractNumId w:val="16"/>
  </w:num>
  <w:num w:numId="18">
    <w:abstractNumId w:val="14"/>
  </w:num>
  <w:num w:numId="19">
    <w:abstractNumId w:val="6"/>
  </w:num>
  <w:num w:numId="20">
    <w:abstractNumId w:val="11"/>
  </w:num>
  <w:num w:numId="21">
    <w:abstractNumId w:val="23"/>
  </w:num>
  <w:num w:numId="22">
    <w:abstractNumId w:val="13"/>
  </w:num>
  <w:num w:numId="23">
    <w:abstractNumId w:val="19"/>
  </w:num>
  <w:num w:numId="2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49">
      <o:colormru v:ext="edit" colors="#f96,#fc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6BA"/>
    <w:rsid w:val="000008A5"/>
    <w:rsid w:val="00001784"/>
    <w:rsid w:val="00001840"/>
    <w:rsid w:val="000026A4"/>
    <w:rsid w:val="000028C4"/>
    <w:rsid w:val="000033AA"/>
    <w:rsid w:val="0000491C"/>
    <w:rsid w:val="00005B1E"/>
    <w:rsid w:val="00006311"/>
    <w:rsid w:val="0000696F"/>
    <w:rsid w:val="00007A93"/>
    <w:rsid w:val="00010293"/>
    <w:rsid w:val="00010751"/>
    <w:rsid w:val="0001316E"/>
    <w:rsid w:val="0001345D"/>
    <w:rsid w:val="00013C8C"/>
    <w:rsid w:val="000141B8"/>
    <w:rsid w:val="00014EAC"/>
    <w:rsid w:val="000154C6"/>
    <w:rsid w:val="000170BF"/>
    <w:rsid w:val="00017B34"/>
    <w:rsid w:val="0002039D"/>
    <w:rsid w:val="000213A9"/>
    <w:rsid w:val="0002149B"/>
    <w:rsid w:val="00021A62"/>
    <w:rsid w:val="0002233D"/>
    <w:rsid w:val="000226BD"/>
    <w:rsid w:val="000246C8"/>
    <w:rsid w:val="00025A78"/>
    <w:rsid w:val="00027030"/>
    <w:rsid w:val="00027EEF"/>
    <w:rsid w:val="0003022C"/>
    <w:rsid w:val="000303A4"/>
    <w:rsid w:val="00031CBC"/>
    <w:rsid w:val="00033326"/>
    <w:rsid w:val="00033561"/>
    <w:rsid w:val="00034809"/>
    <w:rsid w:val="00034B4C"/>
    <w:rsid w:val="00034BC0"/>
    <w:rsid w:val="00034C83"/>
    <w:rsid w:val="00035669"/>
    <w:rsid w:val="00036C72"/>
    <w:rsid w:val="000401A5"/>
    <w:rsid w:val="00040D2B"/>
    <w:rsid w:val="00041007"/>
    <w:rsid w:val="000424DF"/>
    <w:rsid w:val="000429C0"/>
    <w:rsid w:val="000431EC"/>
    <w:rsid w:val="000446BA"/>
    <w:rsid w:val="00044C1D"/>
    <w:rsid w:val="00044DEA"/>
    <w:rsid w:val="00045FBE"/>
    <w:rsid w:val="0004646B"/>
    <w:rsid w:val="000472D7"/>
    <w:rsid w:val="0005107B"/>
    <w:rsid w:val="00051E76"/>
    <w:rsid w:val="000520A0"/>
    <w:rsid w:val="00052AE0"/>
    <w:rsid w:val="00053D9C"/>
    <w:rsid w:val="00054007"/>
    <w:rsid w:val="00054DC3"/>
    <w:rsid w:val="00055469"/>
    <w:rsid w:val="00057F7C"/>
    <w:rsid w:val="000601B7"/>
    <w:rsid w:val="000604FA"/>
    <w:rsid w:val="00060CF2"/>
    <w:rsid w:val="00060EB9"/>
    <w:rsid w:val="000616E3"/>
    <w:rsid w:val="0006171C"/>
    <w:rsid w:val="00062AFD"/>
    <w:rsid w:val="00063B28"/>
    <w:rsid w:val="000645C3"/>
    <w:rsid w:val="00064859"/>
    <w:rsid w:val="0006614F"/>
    <w:rsid w:val="00067C6C"/>
    <w:rsid w:val="000704E5"/>
    <w:rsid w:val="000713D9"/>
    <w:rsid w:val="000715F4"/>
    <w:rsid w:val="00073FCA"/>
    <w:rsid w:val="00075163"/>
    <w:rsid w:val="0007556E"/>
    <w:rsid w:val="0007582F"/>
    <w:rsid w:val="00075CDF"/>
    <w:rsid w:val="00076098"/>
    <w:rsid w:val="00076203"/>
    <w:rsid w:val="00081061"/>
    <w:rsid w:val="000815E4"/>
    <w:rsid w:val="000822F1"/>
    <w:rsid w:val="00082C9B"/>
    <w:rsid w:val="000835F4"/>
    <w:rsid w:val="00083744"/>
    <w:rsid w:val="00084EA6"/>
    <w:rsid w:val="00084EDF"/>
    <w:rsid w:val="00085DBB"/>
    <w:rsid w:val="000869C9"/>
    <w:rsid w:val="0008796A"/>
    <w:rsid w:val="00087C33"/>
    <w:rsid w:val="0009213C"/>
    <w:rsid w:val="00092EFC"/>
    <w:rsid w:val="000943FA"/>
    <w:rsid w:val="00094CD8"/>
    <w:rsid w:val="00095FF1"/>
    <w:rsid w:val="000A02C3"/>
    <w:rsid w:val="000A0E99"/>
    <w:rsid w:val="000A139B"/>
    <w:rsid w:val="000A1C9B"/>
    <w:rsid w:val="000A2E6D"/>
    <w:rsid w:val="000A32B6"/>
    <w:rsid w:val="000A3D34"/>
    <w:rsid w:val="000A56CA"/>
    <w:rsid w:val="000A5E4B"/>
    <w:rsid w:val="000A63E8"/>
    <w:rsid w:val="000A6425"/>
    <w:rsid w:val="000A66E8"/>
    <w:rsid w:val="000A6BC3"/>
    <w:rsid w:val="000A6CB4"/>
    <w:rsid w:val="000A7203"/>
    <w:rsid w:val="000A724F"/>
    <w:rsid w:val="000A79EF"/>
    <w:rsid w:val="000B0F94"/>
    <w:rsid w:val="000B1A1B"/>
    <w:rsid w:val="000B2045"/>
    <w:rsid w:val="000B2E29"/>
    <w:rsid w:val="000B36DD"/>
    <w:rsid w:val="000B4557"/>
    <w:rsid w:val="000B48F1"/>
    <w:rsid w:val="000B515A"/>
    <w:rsid w:val="000B5B9C"/>
    <w:rsid w:val="000B60EE"/>
    <w:rsid w:val="000B6434"/>
    <w:rsid w:val="000B7DE9"/>
    <w:rsid w:val="000C0D1C"/>
    <w:rsid w:val="000C3133"/>
    <w:rsid w:val="000C389D"/>
    <w:rsid w:val="000C477A"/>
    <w:rsid w:val="000C6369"/>
    <w:rsid w:val="000C651C"/>
    <w:rsid w:val="000C681A"/>
    <w:rsid w:val="000C7325"/>
    <w:rsid w:val="000C73EF"/>
    <w:rsid w:val="000C756D"/>
    <w:rsid w:val="000C7BA1"/>
    <w:rsid w:val="000C7ED6"/>
    <w:rsid w:val="000D0CAE"/>
    <w:rsid w:val="000D1548"/>
    <w:rsid w:val="000D16A2"/>
    <w:rsid w:val="000D1E5C"/>
    <w:rsid w:val="000D2EFF"/>
    <w:rsid w:val="000D3450"/>
    <w:rsid w:val="000D4F22"/>
    <w:rsid w:val="000D4F37"/>
    <w:rsid w:val="000D5F22"/>
    <w:rsid w:val="000D6ABA"/>
    <w:rsid w:val="000D7851"/>
    <w:rsid w:val="000D7B87"/>
    <w:rsid w:val="000E07C6"/>
    <w:rsid w:val="000E0BFB"/>
    <w:rsid w:val="000E334C"/>
    <w:rsid w:val="000E5186"/>
    <w:rsid w:val="000E5362"/>
    <w:rsid w:val="000E55B4"/>
    <w:rsid w:val="000E55D5"/>
    <w:rsid w:val="000E7796"/>
    <w:rsid w:val="000F0507"/>
    <w:rsid w:val="000F0967"/>
    <w:rsid w:val="000F1346"/>
    <w:rsid w:val="000F1AED"/>
    <w:rsid w:val="000F2764"/>
    <w:rsid w:val="000F30D2"/>
    <w:rsid w:val="000F4E4D"/>
    <w:rsid w:val="000F639E"/>
    <w:rsid w:val="000F7885"/>
    <w:rsid w:val="0010175E"/>
    <w:rsid w:val="0010469A"/>
    <w:rsid w:val="00104A39"/>
    <w:rsid w:val="001054DC"/>
    <w:rsid w:val="00105A26"/>
    <w:rsid w:val="00105CA6"/>
    <w:rsid w:val="00106020"/>
    <w:rsid w:val="001062B8"/>
    <w:rsid w:val="00106303"/>
    <w:rsid w:val="00107DFB"/>
    <w:rsid w:val="00107E41"/>
    <w:rsid w:val="0011068A"/>
    <w:rsid w:val="001106B9"/>
    <w:rsid w:val="00110FAE"/>
    <w:rsid w:val="0011113F"/>
    <w:rsid w:val="0011195A"/>
    <w:rsid w:val="001121D7"/>
    <w:rsid w:val="001122DC"/>
    <w:rsid w:val="001135BE"/>
    <w:rsid w:val="00113AF8"/>
    <w:rsid w:val="00113C8B"/>
    <w:rsid w:val="00115248"/>
    <w:rsid w:val="00116522"/>
    <w:rsid w:val="00116C0E"/>
    <w:rsid w:val="00116E3C"/>
    <w:rsid w:val="00117DC2"/>
    <w:rsid w:val="001207F9"/>
    <w:rsid w:val="00121A2C"/>
    <w:rsid w:val="0012273A"/>
    <w:rsid w:val="00122C4E"/>
    <w:rsid w:val="00123EE6"/>
    <w:rsid w:val="001243B4"/>
    <w:rsid w:val="00124C14"/>
    <w:rsid w:val="00125C68"/>
    <w:rsid w:val="00126F48"/>
    <w:rsid w:val="00126FD1"/>
    <w:rsid w:val="0012746A"/>
    <w:rsid w:val="0012796E"/>
    <w:rsid w:val="00130539"/>
    <w:rsid w:val="00131089"/>
    <w:rsid w:val="0013155E"/>
    <w:rsid w:val="001316E3"/>
    <w:rsid w:val="00131C28"/>
    <w:rsid w:val="001325BE"/>
    <w:rsid w:val="001340B0"/>
    <w:rsid w:val="001366B7"/>
    <w:rsid w:val="00136FE2"/>
    <w:rsid w:val="00137909"/>
    <w:rsid w:val="0014157C"/>
    <w:rsid w:val="001427A3"/>
    <w:rsid w:val="00142978"/>
    <w:rsid w:val="00144139"/>
    <w:rsid w:val="001441A5"/>
    <w:rsid w:val="0014490D"/>
    <w:rsid w:val="00146D90"/>
    <w:rsid w:val="00146E56"/>
    <w:rsid w:val="00147C4F"/>
    <w:rsid w:val="00150802"/>
    <w:rsid w:val="0015103E"/>
    <w:rsid w:val="001529DC"/>
    <w:rsid w:val="00152C82"/>
    <w:rsid w:val="00152DED"/>
    <w:rsid w:val="0015505F"/>
    <w:rsid w:val="001553C7"/>
    <w:rsid w:val="00155F72"/>
    <w:rsid w:val="00156F3C"/>
    <w:rsid w:val="00161442"/>
    <w:rsid w:val="00161542"/>
    <w:rsid w:val="00163492"/>
    <w:rsid w:val="001638E5"/>
    <w:rsid w:val="0016454C"/>
    <w:rsid w:val="00164B4C"/>
    <w:rsid w:val="0016523B"/>
    <w:rsid w:val="00165641"/>
    <w:rsid w:val="0016566A"/>
    <w:rsid w:val="00165F6F"/>
    <w:rsid w:val="0016684D"/>
    <w:rsid w:val="00166A53"/>
    <w:rsid w:val="001675AF"/>
    <w:rsid w:val="0016767A"/>
    <w:rsid w:val="00167758"/>
    <w:rsid w:val="00167DB6"/>
    <w:rsid w:val="00170B61"/>
    <w:rsid w:val="00170F9A"/>
    <w:rsid w:val="001714A7"/>
    <w:rsid w:val="00172CE0"/>
    <w:rsid w:val="00173F97"/>
    <w:rsid w:val="00175385"/>
    <w:rsid w:val="00175ACD"/>
    <w:rsid w:val="00175C3E"/>
    <w:rsid w:val="0017628E"/>
    <w:rsid w:val="00176BC4"/>
    <w:rsid w:val="00176CF6"/>
    <w:rsid w:val="00177623"/>
    <w:rsid w:val="00177746"/>
    <w:rsid w:val="001805E8"/>
    <w:rsid w:val="00180FB8"/>
    <w:rsid w:val="0018116E"/>
    <w:rsid w:val="0018174F"/>
    <w:rsid w:val="0018208E"/>
    <w:rsid w:val="00182591"/>
    <w:rsid w:val="00182C66"/>
    <w:rsid w:val="00182FC0"/>
    <w:rsid w:val="00184933"/>
    <w:rsid w:val="00184A53"/>
    <w:rsid w:val="00184BC6"/>
    <w:rsid w:val="001853D2"/>
    <w:rsid w:val="001856D5"/>
    <w:rsid w:val="00185E80"/>
    <w:rsid w:val="00186076"/>
    <w:rsid w:val="00187A3E"/>
    <w:rsid w:val="00187EBC"/>
    <w:rsid w:val="0019184C"/>
    <w:rsid w:val="001918A2"/>
    <w:rsid w:val="00191D63"/>
    <w:rsid w:val="00193D42"/>
    <w:rsid w:val="00195426"/>
    <w:rsid w:val="00196940"/>
    <w:rsid w:val="00196AFD"/>
    <w:rsid w:val="00196E86"/>
    <w:rsid w:val="0019755A"/>
    <w:rsid w:val="0019783F"/>
    <w:rsid w:val="00197ADF"/>
    <w:rsid w:val="001A06B5"/>
    <w:rsid w:val="001A0FE2"/>
    <w:rsid w:val="001A1A25"/>
    <w:rsid w:val="001A286E"/>
    <w:rsid w:val="001A2D13"/>
    <w:rsid w:val="001A3182"/>
    <w:rsid w:val="001A3336"/>
    <w:rsid w:val="001A3D91"/>
    <w:rsid w:val="001A411C"/>
    <w:rsid w:val="001A599A"/>
    <w:rsid w:val="001A7689"/>
    <w:rsid w:val="001B06D1"/>
    <w:rsid w:val="001B0E13"/>
    <w:rsid w:val="001B339E"/>
    <w:rsid w:val="001B35DC"/>
    <w:rsid w:val="001B3912"/>
    <w:rsid w:val="001B47A8"/>
    <w:rsid w:val="001B5160"/>
    <w:rsid w:val="001B6F7C"/>
    <w:rsid w:val="001B6FAC"/>
    <w:rsid w:val="001B7016"/>
    <w:rsid w:val="001B788F"/>
    <w:rsid w:val="001C0874"/>
    <w:rsid w:val="001C0BE6"/>
    <w:rsid w:val="001C1523"/>
    <w:rsid w:val="001C1C3D"/>
    <w:rsid w:val="001C2388"/>
    <w:rsid w:val="001C2F22"/>
    <w:rsid w:val="001C304B"/>
    <w:rsid w:val="001C41F1"/>
    <w:rsid w:val="001C4C34"/>
    <w:rsid w:val="001C6165"/>
    <w:rsid w:val="001C6704"/>
    <w:rsid w:val="001C73DB"/>
    <w:rsid w:val="001C7F32"/>
    <w:rsid w:val="001D0CBC"/>
    <w:rsid w:val="001D1034"/>
    <w:rsid w:val="001D22B8"/>
    <w:rsid w:val="001D34B4"/>
    <w:rsid w:val="001D3F4B"/>
    <w:rsid w:val="001D4D1E"/>
    <w:rsid w:val="001D50F8"/>
    <w:rsid w:val="001D55A1"/>
    <w:rsid w:val="001D5B68"/>
    <w:rsid w:val="001D6C3E"/>
    <w:rsid w:val="001D7A58"/>
    <w:rsid w:val="001E01A7"/>
    <w:rsid w:val="001E1309"/>
    <w:rsid w:val="001E1A6D"/>
    <w:rsid w:val="001E1B4F"/>
    <w:rsid w:val="001E1BC0"/>
    <w:rsid w:val="001E1E6F"/>
    <w:rsid w:val="001E2822"/>
    <w:rsid w:val="001E2C6E"/>
    <w:rsid w:val="001E2F33"/>
    <w:rsid w:val="001E308A"/>
    <w:rsid w:val="001E3306"/>
    <w:rsid w:val="001E334F"/>
    <w:rsid w:val="001E346A"/>
    <w:rsid w:val="001E35C5"/>
    <w:rsid w:val="001E3F82"/>
    <w:rsid w:val="001E5AB9"/>
    <w:rsid w:val="001E5E3C"/>
    <w:rsid w:val="001F0439"/>
    <w:rsid w:val="001F1CF4"/>
    <w:rsid w:val="001F425E"/>
    <w:rsid w:val="001F42C9"/>
    <w:rsid w:val="001F461B"/>
    <w:rsid w:val="001F49F8"/>
    <w:rsid w:val="001F5901"/>
    <w:rsid w:val="001F7D53"/>
    <w:rsid w:val="00200B1B"/>
    <w:rsid w:val="002023E5"/>
    <w:rsid w:val="0020261B"/>
    <w:rsid w:val="00202CD6"/>
    <w:rsid w:val="002030EF"/>
    <w:rsid w:val="0020350C"/>
    <w:rsid w:val="00204100"/>
    <w:rsid w:val="00204562"/>
    <w:rsid w:val="00204744"/>
    <w:rsid w:val="0020483A"/>
    <w:rsid w:val="00210302"/>
    <w:rsid w:val="00212D2F"/>
    <w:rsid w:val="00212EAC"/>
    <w:rsid w:val="00214F65"/>
    <w:rsid w:val="00216145"/>
    <w:rsid w:val="00216BB3"/>
    <w:rsid w:val="00217681"/>
    <w:rsid w:val="00217843"/>
    <w:rsid w:val="00217A99"/>
    <w:rsid w:val="00220F62"/>
    <w:rsid w:val="0022271A"/>
    <w:rsid w:val="00223868"/>
    <w:rsid w:val="00223B18"/>
    <w:rsid w:val="002252E8"/>
    <w:rsid w:val="00225849"/>
    <w:rsid w:val="00226C6E"/>
    <w:rsid w:val="00227B36"/>
    <w:rsid w:val="002305F3"/>
    <w:rsid w:val="00230A22"/>
    <w:rsid w:val="00231194"/>
    <w:rsid w:val="00231CDD"/>
    <w:rsid w:val="002336BA"/>
    <w:rsid w:val="002346F5"/>
    <w:rsid w:val="00235CC7"/>
    <w:rsid w:val="00236677"/>
    <w:rsid w:val="0023676F"/>
    <w:rsid w:val="002368F7"/>
    <w:rsid w:val="00237754"/>
    <w:rsid w:val="0024104B"/>
    <w:rsid w:val="00241BA8"/>
    <w:rsid w:val="00242197"/>
    <w:rsid w:val="002429AB"/>
    <w:rsid w:val="002433D1"/>
    <w:rsid w:val="002454BC"/>
    <w:rsid w:val="00246D70"/>
    <w:rsid w:val="00247E8B"/>
    <w:rsid w:val="00250261"/>
    <w:rsid w:val="00250ADE"/>
    <w:rsid w:val="00251121"/>
    <w:rsid w:val="0025203E"/>
    <w:rsid w:val="0025316B"/>
    <w:rsid w:val="00253FB7"/>
    <w:rsid w:val="002549C6"/>
    <w:rsid w:val="00254B3A"/>
    <w:rsid w:val="00256E5D"/>
    <w:rsid w:val="00257423"/>
    <w:rsid w:val="002602DA"/>
    <w:rsid w:val="00260C99"/>
    <w:rsid w:val="00261365"/>
    <w:rsid w:val="00262149"/>
    <w:rsid w:val="00262CF0"/>
    <w:rsid w:val="00262F4E"/>
    <w:rsid w:val="0026327A"/>
    <w:rsid w:val="00263794"/>
    <w:rsid w:val="002639C2"/>
    <w:rsid w:val="00264081"/>
    <w:rsid w:val="00264151"/>
    <w:rsid w:val="00264D47"/>
    <w:rsid w:val="0026532A"/>
    <w:rsid w:val="00265796"/>
    <w:rsid w:val="00265E5C"/>
    <w:rsid w:val="00266EE6"/>
    <w:rsid w:val="002728FF"/>
    <w:rsid w:val="002737FA"/>
    <w:rsid w:val="0027380D"/>
    <w:rsid w:val="002748A6"/>
    <w:rsid w:val="00274E64"/>
    <w:rsid w:val="00275484"/>
    <w:rsid w:val="002758BE"/>
    <w:rsid w:val="00275BE3"/>
    <w:rsid w:val="00275C06"/>
    <w:rsid w:val="00276E2D"/>
    <w:rsid w:val="00280E7F"/>
    <w:rsid w:val="00281364"/>
    <w:rsid w:val="002829D3"/>
    <w:rsid w:val="00282BFE"/>
    <w:rsid w:val="00282F27"/>
    <w:rsid w:val="00283A45"/>
    <w:rsid w:val="00284067"/>
    <w:rsid w:val="002848E1"/>
    <w:rsid w:val="002860A1"/>
    <w:rsid w:val="0028706F"/>
    <w:rsid w:val="00287DE0"/>
    <w:rsid w:val="002910C0"/>
    <w:rsid w:val="00291127"/>
    <w:rsid w:val="00291966"/>
    <w:rsid w:val="00293512"/>
    <w:rsid w:val="00293C1D"/>
    <w:rsid w:val="00293DDF"/>
    <w:rsid w:val="00295BFA"/>
    <w:rsid w:val="00297787"/>
    <w:rsid w:val="002979EA"/>
    <w:rsid w:val="002A1104"/>
    <w:rsid w:val="002A11E1"/>
    <w:rsid w:val="002A25F8"/>
    <w:rsid w:val="002A4BBA"/>
    <w:rsid w:val="002A50D9"/>
    <w:rsid w:val="002A5E38"/>
    <w:rsid w:val="002A72E5"/>
    <w:rsid w:val="002A76D6"/>
    <w:rsid w:val="002A7B60"/>
    <w:rsid w:val="002B0BD0"/>
    <w:rsid w:val="002B0F80"/>
    <w:rsid w:val="002B13BA"/>
    <w:rsid w:val="002B1745"/>
    <w:rsid w:val="002B1909"/>
    <w:rsid w:val="002B196C"/>
    <w:rsid w:val="002B1F44"/>
    <w:rsid w:val="002B2B85"/>
    <w:rsid w:val="002B2CE2"/>
    <w:rsid w:val="002B2F93"/>
    <w:rsid w:val="002B4559"/>
    <w:rsid w:val="002B48D0"/>
    <w:rsid w:val="002B73CE"/>
    <w:rsid w:val="002B797E"/>
    <w:rsid w:val="002B79B3"/>
    <w:rsid w:val="002C0D3E"/>
    <w:rsid w:val="002C1A65"/>
    <w:rsid w:val="002C1B17"/>
    <w:rsid w:val="002C257F"/>
    <w:rsid w:val="002C2F66"/>
    <w:rsid w:val="002C4DF5"/>
    <w:rsid w:val="002C6311"/>
    <w:rsid w:val="002C6839"/>
    <w:rsid w:val="002C69F7"/>
    <w:rsid w:val="002D09D9"/>
    <w:rsid w:val="002D1C02"/>
    <w:rsid w:val="002D3CC7"/>
    <w:rsid w:val="002D5B33"/>
    <w:rsid w:val="002D6045"/>
    <w:rsid w:val="002D6DAC"/>
    <w:rsid w:val="002D7C0E"/>
    <w:rsid w:val="002E118A"/>
    <w:rsid w:val="002E12A8"/>
    <w:rsid w:val="002E15D5"/>
    <w:rsid w:val="002E2F5D"/>
    <w:rsid w:val="002E3EE7"/>
    <w:rsid w:val="002E499E"/>
    <w:rsid w:val="002E5745"/>
    <w:rsid w:val="002E6F51"/>
    <w:rsid w:val="002E7B89"/>
    <w:rsid w:val="002E7F52"/>
    <w:rsid w:val="002F05AE"/>
    <w:rsid w:val="002F0A25"/>
    <w:rsid w:val="002F0DF4"/>
    <w:rsid w:val="002F170E"/>
    <w:rsid w:val="002F1A72"/>
    <w:rsid w:val="002F20C2"/>
    <w:rsid w:val="002F2110"/>
    <w:rsid w:val="002F2592"/>
    <w:rsid w:val="002F3ECC"/>
    <w:rsid w:val="002F3ED6"/>
    <w:rsid w:val="002F4FB1"/>
    <w:rsid w:val="002F5115"/>
    <w:rsid w:val="002F572C"/>
    <w:rsid w:val="002F592D"/>
    <w:rsid w:val="002F66DD"/>
    <w:rsid w:val="002F685D"/>
    <w:rsid w:val="002F6AD4"/>
    <w:rsid w:val="00301059"/>
    <w:rsid w:val="003024C1"/>
    <w:rsid w:val="003025E0"/>
    <w:rsid w:val="00302CF2"/>
    <w:rsid w:val="00302D96"/>
    <w:rsid w:val="003031C6"/>
    <w:rsid w:val="00303888"/>
    <w:rsid w:val="00303CE8"/>
    <w:rsid w:val="0030433E"/>
    <w:rsid w:val="003057D5"/>
    <w:rsid w:val="00305A81"/>
    <w:rsid w:val="0030760D"/>
    <w:rsid w:val="003078FD"/>
    <w:rsid w:val="003130E6"/>
    <w:rsid w:val="003150DB"/>
    <w:rsid w:val="00315426"/>
    <w:rsid w:val="003164A2"/>
    <w:rsid w:val="00316C97"/>
    <w:rsid w:val="00320018"/>
    <w:rsid w:val="00321325"/>
    <w:rsid w:val="003215A8"/>
    <w:rsid w:val="00321CA8"/>
    <w:rsid w:val="003221CD"/>
    <w:rsid w:val="003237F1"/>
    <w:rsid w:val="0032468D"/>
    <w:rsid w:val="00325C45"/>
    <w:rsid w:val="003262ED"/>
    <w:rsid w:val="00326C03"/>
    <w:rsid w:val="00326C2B"/>
    <w:rsid w:val="00326D7C"/>
    <w:rsid w:val="00326D8B"/>
    <w:rsid w:val="0033379D"/>
    <w:rsid w:val="00334BAD"/>
    <w:rsid w:val="0033544A"/>
    <w:rsid w:val="00336521"/>
    <w:rsid w:val="00337F57"/>
    <w:rsid w:val="00340A2B"/>
    <w:rsid w:val="0034183E"/>
    <w:rsid w:val="00341B12"/>
    <w:rsid w:val="00341FA4"/>
    <w:rsid w:val="003420A4"/>
    <w:rsid w:val="00343526"/>
    <w:rsid w:val="00343CD2"/>
    <w:rsid w:val="00343D92"/>
    <w:rsid w:val="00343E24"/>
    <w:rsid w:val="00343E89"/>
    <w:rsid w:val="00344CAB"/>
    <w:rsid w:val="00345105"/>
    <w:rsid w:val="00346303"/>
    <w:rsid w:val="0035041F"/>
    <w:rsid w:val="00350ACA"/>
    <w:rsid w:val="00351A37"/>
    <w:rsid w:val="00351E3D"/>
    <w:rsid w:val="00352F4C"/>
    <w:rsid w:val="00354614"/>
    <w:rsid w:val="00355D7E"/>
    <w:rsid w:val="00355ED0"/>
    <w:rsid w:val="003569AB"/>
    <w:rsid w:val="003569CC"/>
    <w:rsid w:val="00356D53"/>
    <w:rsid w:val="00356E43"/>
    <w:rsid w:val="0036154B"/>
    <w:rsid w:val="003628AB"/>
    <w:rsid w:val="003631BE"/>
    <w:rsid w:val="00363658"/>
    <w:rsid w:val="00363984"/>
    <w:rsid w:val="00363F7D"/>
    <w:rsid w:val="00364C9E"/>
    <w:rsid w:val="00365151"/>
    <w:rsid w:val="00365C82"/>
    <w:rsid w:val="00366B93"/>
    <w:rsid w:val="00371CC3"/>
    <w:rsid w:val="00374354"/>
    <w:rsid w:val="00374469"/>
    <w:rsid w:val="00374704"/>
    <w:rsid w:val="003768AA"/>
    <w:rsid w:val="00376F3E"/>
    <w:rsid w:val="00380811"/>
    <w:rsid w:val="003819E1"/>
    <w:rsid w:val="00382B67"/>
    <w:rsid w:val="00382BFA"/>
    <w:rsid w:val="00387FAB"/>
    <w:rsid w:val="00391340"/>
    <w:rsid w:val="003916A0"/>
    <w:rsid w:val="00392188"/>
    <w:rsid w:val="003922DC"/>
    <w:rsid w:val="00392FD6"/>
    <w:rsid w:val="003938F1"/>
    <w:rsid w:val="00394DFD"/>
    <w:rsid w:val="003955DC"/>
    <w:rsid w:val="003961B4"/>
    <w:rsid w:val="00397845"/>
    <w:rsid w:val="003A0768"/>
    <w:rsid w:val="003A21C0"/>
    <w:rsid w:val="003A4286"/>
    <w:rsid w:val="003A439C"/>
    <w:rsid w:val="003A4B37"/>
    <w:rsid w:val="003A6B71"/>
    <w:rsid w:val="003A7412"/>
    <w:rsid w:val="003A7A36"/>
    <w:rsid w:val="003B07A7"/>
    <w:rsid w:val="003B0E31"/>
    <w:rsid w:val="003B248E"/>
    <w:rsid w:val="003B2592"/>
    <w:rsid w:val="003B277B"/>
    <w:rsid w:val="003B4C8E"/>
    <w:rsid w:val="003B4FC4"/>
    <w:rsid w:val="003B52CC"/>
    <w:rsid w:val="003B57DB"/>
    <w:rsid w:val="003B651C"/>
    <w:rsid w:val="003B6B08"/>
    <w:rsid w:val="003B6BA0"/>
    <w:rsid w:val="003B70DB"/>
    <w:rsid w:val="003C073A"/>
    <w:rsid w:val="003C0F86"/>
    <w:rsid w:val="003C0FBC"/>
    <w:rsid w:val="003C193F"/>
    <w:rsid w:val="003C2533"/>
    <w:rsid w:val="003C34F5"/>
    <w:rsid w:val="003C50EF"/>
    <w:rsid w:val="003C60D0"/>
    <w:rsid w:val="003C6862"/>
    <w:rsid w:val="003C6A78"/>
    <w:rsid w:val="003C6A9F"/>
    <w:rsid w:val="003C7FA8"/>
    <w:rsid w:val="003D0CFE"/>
    <w:rsid w:val="003D2316"/>
    <w:rsid w:val="003D2443"/>
    <w:rsid w:val="003D2678"/>
    <w:rsid w:val="003D29AB"/>
    <w:rsid w:val="003D35F7"/>
    <w:rsid w:val="003D37D9"/>
    <w:rsid w:val="003D3824"/>
    <w:rsid w:val="003D4598"/>
    <w:rsid w:val="003D515C"/>
    <w:rsid w:val="003D5F59"/>
    <w:rsid w:val="003D66BD"/>
    <w:rsid w:val="003D6B0E"/>
    <w:rsid w:val="003E00E6"/>
    <w:rsid w:val="003E18D3"/>
    <w:rsid w:val="003E1E9D"/>
    <w:rsid w:val="003E2391"/>
    <w:rsid w:val="003E2A89"/>
    <w:rsid w:val="003E31ED"/>
    <w:rsid w:val="003E3BBA"/>
    <w:rsid w:val="003E4256"/>
    <w:rsid w:val="003E431B"/>
    <w:rsid w:val="003E53A5"/>
    <w:rsid w:val="003E5455"/>
    <w:rsid w:val="003E65E7"/>
    <w:rsid w:val="003E6A17"/>
    <w:rsid w:val="003E7436"/>
    <w:rsid w:val="003F0010"/>
    <w:rsid w:val="003F0723"/>
    <w:rsid w:val="003F14AD"/>
    <w:rsid w:val="003F19BA"/>
    <w:rsid w:val="003F1C15"/>
    <w:rsid w:val="003F1CD2"/>
    <w:rsid w:val="003F2CAA"/>
    <w:rsid w:val="003F48AB"/>
    <w:rsid w:val="003F534F"/>
    <w:rsid w:val="003F751E"/>
    <w:rsid w:val="0040024D"/>
    <w:rsid w:val="00402C4B"/>
    <w:rsid w:val="00403B81"/>
    <w:rsid w:val="00404812"/>
    <w:rsid w:val="00405833"/>
    <w:rsid w:val="00405A45"/>
    <w:rsid w:val="004070CB"/>
    <w:rsid w:val="004113D4"/>
    <w:rsid w:val="0041235E"/>
    <w:rsid w:val="0041285B"/>
    <w:rsid w:val="00412D7B"/>
    <w:rsid w:val="00414CEF"/>
    <w:rsid w:val="004159AA"/>
    <w:rsid w:val="0041787A"/>
    <w:rsid w:val="00417DD5"/>
    <w:rsid w:val="00417F6D"/>
    <w:rsid w:val="00420A5B"/>
    <w:rsid w:val="00423A8C"/>
    <w:rsid w:val="00423F99"/>
    <w:rsid w:val="004240B9"/>
    <w:rsid w:val="00425086"/>
    <w:rsid w:val="0042727A"/>
    <w:rsid w:val="00427E3B"/>
    <w:rsid w:val="00431610"/>
    <w:rsid w:val="004319D4"/>
    <w:rsid w:val="00431B8F"/>
    <w:rsid w:val="00431BDE"/>
    <w:rsid w:val="00433100"/>
    <w:rsid w:val="00433D70"/>
    <w:rsid w:val="00434163"/>
    <w:rsid w:val="00434B60"/>
    <w:rsid w:val="00434F67"/>
    <w:rsid w:val="004358D9"/>
    <w:rsid w:val="00436126"/>
    <w:rsid w:val="004364D0"/>
    <w:rsid w:val="0043684A"/>
    <w:rsid w:val="0043689F"/>
    <w:rsid w:val="004378C0"/>
    <w:rsid w:val="004400C7"/>
    <w:rsid w:val="004406D9"/>
    <w:rsid w:val="00440A3F"/>
    <w:rsid w:val="00440E79"/>
    <w:rsid w:val="00443961"/>
    <w:rsid w:val="00443D89"/>
    <w:rsid w:val="004444B3"/>
    <w:rsid w:val="004473B3"/>
    <w:rsid w:val="00447701"/>
    <w:rsid w:val="00447CB0"/>
    <w:rsid w:val="00450477"/>
    <w:rsid w:val="00451435"/>
    <w:rsid w:val="004520AC"/>
    <w:rsid w:val="004530A7"/>
    <w:rsid w:val="004534B0"/>
    <w:rsid w:val="00454B85"/>
    <w:rsid w:val="00455AC1"/>
    <w:rsid w:val="00456A16"/>
    <w:rsid w:val="00457813"/>
    <w:rsid w:val="00457F85"/>
    <w:rsid w:val="00460285"/>
    <w:rsid w:val="00461196"/>
    <w:rsid w:val="00461B1C"/>
    <w:rsid w:val="00462D07"/>
    <w:rsid w:val="00465FE7"/>
    <w:rsid w:val="00466F81"/>
    <w:rsid w:val="004707AD"/>
    <w:rsid w:val="00470946"/>
    <w:rsid w:val="00471304"/>
    <w:rsid w:val="00471740"/>
    <w:rsid w:val="00472366"/>
    <w:rsid w:val="004729FF"/>
    <w:rsid w:val="004735DB"/>
    <w:rsid w:val="00473AF8"/>
    <w:rsid w:val="00473CE3"/>
    <w:rsid w:val="00474268"/>
    <w:rsid w:val="0047499B"/>
    <w:rsid w:val="004762DC"/>
    <w:rsid w:val="0047776D"/>
    <w:rsid w:val="00480309"/>
    <w:rsid w:val="00481580"/>
    <w:rsid w:val="00484A64"/>
    <w:rsid w:val="00485DB2"/>
    <w:rsid w:val="004866D8"/>
    <w:rsid w:val="00486B76"/>
    <w:rsid w:val="00486FE9"/>
    <w:rsid w:val="00487195"/>
    <w:rsid w:val="0049454F"/>
    <w:rsid w:val="00494853"/>
    <w:rsid w:val="004968FB"/>
    <w:rsid w:val="00496914"/>
    <w:rsid w:val="00496D68"/>
    <w:rsid w:val="004A1126"/>
    <w:rsid w:val="004A1764"/>
    <w:rsid w:val="004A2C03"/>
    <w:rsid w:val="004A30C7"/>
    <w:rsid w:val="004A49B6"/>
    <w:rsid w:val="004A4F3B"/>
    <w:rsid w:val="004A6F5C"/>
    <w:rsid w:val="004B1C64"/>
    <w:rsid w:val="004B2573"/>
    <w:rsid w:val="004B2D5D"/>
    <w:rsid w:val="004B37E4"/>
    <w:rsid w:val="004B4663"/>
    <w:rsid w:val="004B4B0A"/>
    <w:rsid w:val="004B4EF0"/>
    <w:rsid w:val="004B5416"/>
    <w:rsid w:val="004C0142"/>
    <w:rsid w:val="004C180F"/>
    <w:rsid w:val="004C234C"/>
    <w:rsid w:val="004C2678"/>
    <w:rsid w:val="004C44EB"/>
    <w:rsid w:val="004C52D9"/>
    <w:rsid w:val="004C5841"/>
    <w:rsid w:val="004C5D00"/>
    <w:rsid w:val="004C7FCE"/>
    <w:rsid w:val="004D0742"/>
    <w:rsid w:val="004D1160"/>
    <w:rsid w:val="004D1647"/>
    <w:rsid w:val="004D1AED"/>
    <w:rsid w:val="004D1F9E"/>
    <w:rsid w:val="004D2019"/>
    <w:rsid w:val="004D4482"/>
    <w:rsid w:val="004D4696"/>
    <w:rsid w:val="004D4B87"/>
    <w:rsid w:val="004D52D2"/>
    <w:rsid w:val="004D662C"/>
    <w:rsid w:val="004E07F4"/>
    <w:rsid w:val="004E0ED7"/>
    <w:rsid w:val="004E1576"/>
    <w:rsid w:val="004E1DD4"/>
    <w:rsid w:val="004E1F98"/>
    <w:rsid w:val="004E225F"/>
    <w:rsid w:val="004E2514"/>
    <w:rsid w:val="004E2565"/>
    <w:rsid w:val="004E30A6"/>
    <w:rsid w:val="004E3B40"/>
    <w:rsid w:val="004E5261"/>
    <w:rsid w:val="004E58EB"/>
    <w:rsid w:val="004E5EAC"/>
    <w:rsid w:val="004E684E"/>
    <w:rsid w:val="004F17C1"/>
    <w:rsid w:val="004F2990"/>
    <w:rsid w:val="004F573D"/>
    <w:rsid w:val="004F644A"/>
    <w:rsid w:val="004F726D"/>
    <w:rsid w:val="004F74B7"/>
    <w:rsid w:val="004F7F09"/>
    <w:rsid w:val="00500842"/>
    <w:rsid w:val="00500C5C"/>
    <w:rsid w:val="00500F8D"/>
    <w:rsid w:val="005014BC"/>
    <w:rsid w:val="005015BB"/>
    <w:rsid w:val="00501813"/>
    <w:rsid w:val="005024D2"/>
    <w:rsid w:val="00503D0D"/>
    <w:rsid w:val="00503F8A"/>
    <w:rsid w:val="005042E2"/>
    <w:rsid w:val="0050494F"/>
    <w:rsid w:val="00505382"/>
    <w:rsid w:val="0050554E"/>
    <w:rsid w:val="00505D56"/>
    <w:rsid w:val="00505FE5"/>
    <w:rsid w:val="005061F9"/>
    <w:rsid w:val="00506702"/>
    <w:rsid w:val="00506D49"/>
    <w:rsid w:val="00506FA9"/>
    <w:rsid w:val="00507F19"/>
    <w:rsid w:val="00510215"/>
    <w:rsid w:val="00510637"/>
    <w:rsid w:val="005109A1"/>
    <w:rsid w:val="00510F18"/>
    <w:rsid w:val="00511BB8"/>
    <w:rsid w:val="00511DE3"/>
    <w:rsid w:val="00512B07"/>
    <w:rsid w:val="00517BCD"/>
    <w:rsid w:val="00520B50"/>
    <w:rsid w:val="00522471"/>
    <w:rsid w:val="00523D40"/>
    <w:rsid w:val="00525B05"/>
    <w:rsid w:val="005265D5"/>
    <w:rsid w:val="005274A4"/>
    <w:rsid w:val="00530DF5"/>
    <w:rsid w:val="005315B9"/>
    <w:rsid w:val="00531C3A"/>
    <w:rsid w:val="0053320A"/>
    <w:rsid w:val="00533E0D"/>
    <w:rsid w:val="00534CBA"/>
    <w:rsid w:val="0053574F"/>
    <w:rsid w:val="005361CD"/>
    <w:rsid w:val="00537048"/>
    <w:rsid w:val="0053717C"/>
    <w:rsid w:val="00543AAE"/>
    <w:rsid w:val="00543B3A"/>
    <w:rsid w:val="0054580A"/>
    <w:rsid w:val="00545F4C"/>
    <w:rsid w:val="005464DB"/>
    <w:rsid w:val="00546C16"/>
    <w:rsid w:val="00547730"/>
    <w:rsid w:val="00547C16"/>
    <w:rsid w:val="00550BB5"/>
    <w:rsid w:val="00553153"/>
    <w:rsid w:val="00553759"/>
    <w:rsid w:val="00553EF1"/>
    <w:rsid w:val="00554844"/>
    <w:rsid w:val="005573C4"/>
    <w:rsid w:val="00557B04"/>
    <w:rsid w:val="00560415"/>
    <w:rsid w:val="005609C2"/>
    <w:rsid w:val="00560D8F"/>
    <w:rsid w:val="00560FF5"/>
    <w:rsid w:val="00562151"/>
    <w:rsid w:val="005621B5"/>
    <w:rsid w:val="0056222D"/>
    <w:rsid w:val="0056233E"/>
    <w:rsid w:val="00563191"/>
    <w:rsid w:val="005647F6"/>
    <w:rsid w:val="0056515B"/>
    <w:rsid w:val="00565B12"/>
    <w:rsid w:val="0056649A"/>
    <w:rsid w:val="00570977"/>
    <w:rsid w:val="00571294"/>
    <w:rsid w:val="005715ED"/>
    <w:rsid w:val="0057188B"/>
    <w:rsid w:val="00571AAC"/>
    <w:rsid w:val="00572246"/>
    <w:rsid w:val="005733F1"/>
    <w:rsid w:val="00573A15"/>
    <w:rsid w:val="00574593"/>
    <w:rsid w:val="0057543C"/>
    <w:rsid w:val="00575E52"/>
    <w:rsid w:val="00576366"/>
    <w:rsid w:val="0057663B"/>
    <w:rsid w:val="00580253"/>
    <w:rsid w:val="00580CC8"/>
    <w:rsid w:val="00580F8A"/>
    <w:rsid w:val="00581127"/>
    <w:rsid w:val="00581BA5"/>
    <w:rsid w:val="00583602"/>
    <w:rsid w:val="00583C2F"/>
    <w:rsid w:val="005841E9"/>
    <w:rsid w:val="005852B3"/>
    <w:rsid w:val="00585C21"/>
    <w:rsid w:val="00586A8C"/>
    <w:rsid w:val="00586B3C"/>
    <w:rsid w:val="00586B9A"/>
    <w:rsid w:val="00587384"/>
    <w:rsid w:val="00591AFC"/>
    <w:rsid w:val="005921C8"/>
    <w:rsid w:val="005940DF"/>
    <w:rsid w:val="00594827"/>
    <w:rsid w:val="00595973"/>
    <w:rsid w:val="0059644B"/>
    <w:rsid w:val="0059674E"/>
    <w:rsid w:val="0059717F"/>
    <w:rsid w:val="00597AD0"/>
    <w:rsid w:val="005A02F1"/>
    <w:rsid w:val="005A2233"/>
    <w:rsid w:val="005A2359"/>
    <w:rsid w:val="005A3605"/>
    <w:rsid w:val="005A5EBC"/>
    <w:rsid w:val="005A6677"/>
    <w:rsid w:val="005A73CF"/>
    <w:rsid w:val="005A7534"/>
    <w:rsid w:val="005B0DB6"/>
    <w:rsid w:val="005B21D7"/>
    <w:rsid w:val="005B2EBB"/>
    <w:rsid w:val="005B3086"/>
    <w:rsid w:val="005B3664"/>
    <w:rsid w:val="005B3977"/>
    <w:rsid w:val="005B5911"/>
    <w:rsid w:val="005B6491"/>
    <w:rsid w:val="005B6EC6"/>
    <w:rsid w:val="005B700E"/>
    <w:rsid w:val="005B74A9"/>
    <w:rsid w:val="005B7588"/>
    <w:rsid w:val="005C0FAF"/>
    <w:rsid w:val="005C28FD"/>
    <w:rsid w:val="005C4A69"/>
    <w:rsid w:val="005C53E3"/>
    <w:rsid w:val="005C70B6"/>
    <w:rsid w:val="005C7533"/>
    <w:rsid w:val="005C75D5"/>
    <w:rsid w:val="005C77B5"/>
    <w:rsid w:val="005D0099"/>
    <w:rsid w:val="005D270E"/>
    <w:rsid w:val="005D3B12"/>
    <w:rsid w:val="005D3C11"/>
    <w:rsid w:val="005D4542"/>
    <w:rsid w:val="005D54D7"/>
    <w:rsid w:val="005D6610"/>
    <w:rsid w:val="005D6D9F"/>
    <w:rsid w:val="005D7118"/>
    <w:rsid w:val="005D79D2"/>
    <w:rsid w:val="005D7B93"/>
    <w:rsid w:val="005E076B"/>
    <w:rsid w:val="005E07B4"/>
    <w:rsid w:val="005E0EFA"/>
    <w:rsid w:val="005E1248"/>
    <w:rsid w:val="005E1509"/>
    <w:rsid w:val="005E4229"/>
    <w:rsid w:val="005E5EDD"/>
    <w:rsid w:val="005E68CB"/>
    <w:rsid w:val="005E6B71"/>
    <w:rsid w:val="005E6CB4"/>
    <w:rsid w:val="005E6DCB"/>
    <w:rsid w:val="005F022E"/>
    <w:rsid w:val="005F0BDB"/>
    <w:rsid w:val="005F14F2"/>
    <w:rsid w:val="005F165F"/>
    <w:rsid w:val="005F1978"/>
    <w:rsid w:val="005F51F3"/>
    <w:rsid w:val="005F60E5"/>
    <w:rsid w:val="005F63A9"/>
    <w:rsid w:val="005F677C"/>
    <w:rsid w:val="005F6D2E"/>
    <w:rsid w:val="00600566"/>
    <w:rsid w:val="006009AF"/>
    <w:rsid w:val="00601965"/>
    <w:rsid w:val="00601CC7"/>
    <w:rsid w:val="00602CC0"/>
    <w:rsid w:val="00604B61"/>
    <w:rsid w:val="00604E42"/>
    <w:rsid w:val="00604F80"/>
    <w:rsid w:val="006051CA"/>
    <w:rsid w:val="00605E5F"/>
    <w:rsid w:val="00611A94"/>
    <w:rsid w:val="006131D3"/>
    <w:rsid w:val="00613662"/>
    <w:rsid w:val="00615107"/>
    <w:rsid w:val="00615F33"/>
    <w:rsid w:val="006160D5"/>
    <w:rsid w:val="00616164"/>
    <w:rsid w:val="00617410"/>
    <w:rsid w:val="0061776C"/>
    <w:rsid w:val="00620385"/>
    <w:rsid w:val="00620A12"/>
    <w:rsid w:val="00620DD9"/>
    <w:rsid w:val="006215C5"/>
    <w:rsid w:val="006224BE"/>
    <w:rsid w:val="006231DA"/>
    <w:rsid w:val="006247EF"/>
    <w:rsid w:val="00624EB5"/>
    <w:rsid w:val="006251BF"/>
    <w:rsid w:val="00625655"/>
    <w:rsid w:val="006260BB"/>
    <w:rsid w:val="00626114"/>
    <w:rsid w:val="006277B4"/>
    <w:rsid w:val="00630513"/>
    <w:rsid w:val="00630C7D"/>
    <w:rsid w:val="00632399"/>
    <w:rsid w:val="006334DD"/>
    <w:rsid w:val="006344DE"/>
    <w:rsid w:val="00634A2E"/>
    <w:rsid w:val="006366D4"/>
    <w:rsid w:val="00636B8B"/>
    <w:rsid w:val="006370C0"/>
    <w:rsid w:val="0063710B"/>
    <w:rsid w:val="0063730E"/>
    <w:rsid w:val="006376AF"/>
    <w:rsid w:val="00640395"/>
    <w:rsid w:val="0064073D"/>
    <w:rsid w:val="00640FD5"/>
    <w:rsid w:val="00641061"/>
    <w:rsid w:val="006418F5"/>
    <w:rsid w:val="00642F79"/>
    <w:rsid w:val="006436FA"/>
    <w:rsid w:val="00644102"/>
    <w:rsid w:val="00645A02"/>
    <w:rsid w:val="006464EC"/>
    <w:rsid w:val="006466AD"/>
    <w:rsid w:val="00646986"/>
    <w:rsid w:val="00647A0F"/>
    <w:rsid w:val="0065091A"/>
    <w:rsid w:val="00650BB7"/>
    <w:rsid w:val="0065151A"/>
    <w:rsid w:val="00651BA1"/>
    <w:rsid w:val="00651E09"/>
    <w:rsid w:val="00652629"/>
    <w:rsid w:val="00654297"/>
    <w:rsid w:val="00656E71"/>
    <w:rsid w:val="00660F69"/>
    <w:rsid w:val="0066186F"/>
    <w:rsid w:val="00661AEC"/>
    <w:rsid w:val="00661CE6"/>
    <w:rsid w:val="006622FD"/>
    <w:rsid w:val="0066300F"/>
    <w:rsid w:val="0066357B"/>
    <w:rsid w:val="00663A74"/>
    <w:rsid w:val="00664985"/>
    <w:rsid w:val="00665747"/>
    <w:rsid w:val="00666153"/>
    <w:rsid w:val="00670866"/>
    <w:rsid w:val="00670A22"/>
    <w:rsid w:val="00670E32"/>
    <w:rsid w:val="00670FC7"/>
    <w:rsid w:val="006711A2"/>
    <w:rsid w:val="0067163A"/>
    <w:rsid w:val="0067196D"/>
    <w:rsid w:val="00672B0E"/>
    <w:rsid w:val="00673514"/>
    <w:rsid w:val="006735BA"/>
    <w:rsid w:val="006736D7"/>
    <w:rsid w:val="00674DD2"/>
    <w:rsid w:val="0067530C"/>
    <w:rsid w:val="0067576F"/>
    <w:rsid w:val="0067649F"/>
    <w:rsid w:val="00677FB5"/>
    <w:rsid w:val="00680184"/>
    <w:rsid w:val="00681DC4"/>
    <w:rsid w:val="00684A6C"/>
    <w:rsid w:val="00685275"/>
    <w:rsid w:val="006852AC"/>
    <w:rsid w:val="0068531A"/>
    <w:rsid w:val="00686E26"/>
    <w:rsid w:val="00686FDC"/>
    <w:rsid w:val="006870F9"/>
    <w:rsid w:val="0068769B"/>
    <w:rsid w:val="006902F1"/>
    <w:rsid w:val="0069387D"/>
    <w:rsid w:val="00694671"/>
    <w:rsid w:val="0069481A"/>
    <w:rsid w:val="00695244"/>
    <w:rsid w:val="00695965"/>
    <w:rsid w:val="0069607F"/>
    <w:rsid w:val="00696787"/>
    <w:rsid w:val="006A03E2"/>
    <w:rsid w:val="006A0423"/>
    <w:rsid w:val="006A05FE"/>
    <w:rsid w:val="006A2963"/>
    <w:rsid w:val="006A2F01"/>
    <w:rsid w:val="006A4B59"/>
    <w:rsid w:val="006A50CA"/>
    <w:rsid w:val="006A5171"/>
    <w:rsid w:val="006A6D37"/>
    <w:rsid w:val="006A7559"/>
    <w:rsid w:val="006A7D51"/>
    <w:rsid w:val="006B0E7F"/>
    <w:rsid w:val="006B12ED"/>
    <w:rsid w:val="006B2114"/>
    <w:rsid w:val="006B2E65"/>
    <w:rsid w:val="006B301A"/>
    <w:rsid w:val="006B3097"/>
    <w:rsid w:val="006B435D"/>
    <w:rsid w:val="006B4C0A"/>
    <w:rsid w:val="006B5673"/>
    <w:rsid w:val="006B5725"/>
    <w:rsid w:val="006B6C93"/>
    <w:rsid w:val="006C036D"/>
    <w:rsid w:val="006C0550"/>
    <w:rsid w:val="006C0830"/>
    <w:rsid w:val="006C2BD9"/>
    <w:rsid w:val="006C3EB2"/>
    <w:rsid w:val="006C426D"/>
    <w:rsid w:val="006C5338"/>
    <w:rsid w:val="006C60F1"/>
    <w:rsid w:val="006C6724"/>
    <w:rsid w:val="006C72D0"/>
    <w:rsid w:val="006C75DE"/>
    <w:rsid w:val="006D125D"/>
    <w:rsid w:val="006D1FC7"/>
    <w:rsid w:val="006D2D75"/>
    <w:rsid w:val="006D2EFB"/>
    <w:rsid w:val="006D31FC"/>
    <w:rsid w:val="006D34AF"/>
    <w:rsid w:val="006D50EE"/>
    <w:rsid w:val="006D567D"/>
    <w:rsid w:val="006D56D6"/>
    <w:rsid w:val="006D59E6"/>
    <w:rsid w:val="006D5F2F"/>
    <w:rsid w:val="006D65D0"/>
    <w:rsid w:val="006D6E6F"/>
    <w:rsid w:val="006D791B"/>
    <w:rsid w:val="006E0D91"/>
    <w:rsid w:val="006E106C"/>
    <w:rsid w:val="006E1669"/>
    <w:rsid w:val="006E29D8"/>
    <w:rsid w:val="006E2FDA"/>
    <w:rsid w:val="006E3CA3"/>
    <w:rsid w:val="006E5E11"/>
    <w:rsid w:val="006E6785"/>
    <w:rsid w:val="006E70F2"/>
    <w:rsid w:val="006E76AC"/>
    <w:rsid w:val="006F09DF"/>
    <w:rsid w:val="006F0D35"/>
    <w:rsid w:val="006F1687"/>
    <w:rsid w:val="006F16A1"/>
    <w:rsid w:val="006F1A01"/>
    <w:rsid w:val="006F1D22"/>
    <w:rsid w:val="006F27FD"/>
    <w:rsid w:val="006F437B"/>
    <w:rsid w:val="006F515E"/>
    <w:rsid w:val="006F63B9"/>
    <w:rsid w:val="006F69BE"/>
    <w:rsid w:val="006F6D20"/>
    <w:rsid w:val="006F7B17"/>
    <w:rsid w:val="006F7FAC"/>
    <w:rsid w:val="0070022E"/>
    <w:rsid w:val="0070165C"/>
    <w:rsid w:val="007016F6"/>
    <w:rsid w:val="00701EBC"/>
    <w:rsid w:val="0070288B"/>
    <w:rsid w:val="0070459F"/>
    <w:rsid w:val="00704806"/>
    <w:rsid w:val="007052E3"/>
    <w:rsid w:val="00705619"/>
    <w:rsid w:val="00705A45"/>
    <w:rsid w:val="00706595"/>
    <w:rsid w:val="007066AD"/>
    <w:rsid w:val="00707824"/>
    <w:rsid w:val="007102DF"/>
    <w:rsid w:val="0071105F"/>
    <w:rsid w:val="00712027"/>
    <w:rsid w:val="007120DF"/>
    <w:rsid w:val="00712121"/>
    <w:rsid w:val="0071278D"/>
    <w:rsid w:val="00712899"/>
    <w:rsid w:val="0071381E"/>
    <w:rsid w:val="00713F4A"/>
    <w:rsid w:val="007146FA"/>
    <w:rsid w:val="0071505B"/>
    <w:rsid w:val="00716ACB"/>
    <w:rsid w:val="007176F8"/>
    <w:rsid w:val="00717F51"/>
    <w:rsid w:val="0072012A"/>
    <w:rsid w:val="00721173"/>
    <w:rsid w:val="007214A4"/>
    <w:rsid w:val="0072156D"/>
    <w:rsid w:val="00721CE1"/>
    <w:rsid w:val="00721D95"/>
    <w:rsid w:val="007221A0"/>
    <w:rsid w:val="007229F4"/>
    <w:rsid w:val="00722F0F"/>
    <w:rsid w:val="00723115"/>
    <w:rsid w:val="00723127"/>
    <w:rsid w:val="00723DEE"/>
    <w:rsid w:val="0072456C"/>
    <w:rsid w:val="00724BE8"/>
    <w:rsid w:val="007250C2"/>
    <w:rsid w:val="00725C38"/>
    <w:rsid w:val="00725FD5"/>
    <w:rsid w:val="007260C6"/>
    <w:rsid w:val="00726FAE"/>
    <w:rsid w:val="007278CB"/>
    <w:rsid w:val="0072799C"/>
    <w:rsid w:val="007318B3"/>
    <w:rsid w:val="00732616"/>
    <w:rsid w:val="0073362E"/>
    <w:rsid w:val="0073391A"/>
    <w:rsid w:val="00733CA8"/>
    <w:rsid w:val="0073535C"/>
    <w:rsid w:val="007353C9"/>
    <w:rsid w:val="00735F6E"/>
    <w:rsid w:val="00736641"/>
    <w:rsid w:val="0073677F"/>
    <w:rsid w:val="00736FFA"/>
    <w:rsid w:val="00740C27"/>
    <w:rsid w:val="00741901"/>
    <w:rsid w:val="0074205E"/>
    <w:rsid w:val="00742121"/>
    <w:rsid w:val="00744D2D"/>
    <w:rsid w:val="00745281"/>
    <w:rsid w:val="0074721C"/>
    <w:rsid w:val="00747BB4"/>
    <w:rsid w:val="007516E7"/>
    <w:rsid w:val="007516F4"/>
    <w:rsid w:val="00751A50"/>
    <w:rsid w:val="00751EA7"/>
    <w:rsid w:val="0075290D"/>
    <w:rsid w:val="00752DBA"/>
    <w:rsid w:val="00752DDB"/>
    <w:rsid w:val="00753A8B"/>
    <w:rsid w:val="007545FF"/>
    <w:rsid w:val="00755042"/>
    <w:rsid w:val="0075623A"/>
    <w:rsid w:val="0075792E"/>
    <w:rsid w:val="00757E86"/>
    <w:rsid w:val="00760536"/>
    <w:rsid w:val="00760741"/>
    <w:rsid w:val="007617B7"/>
    <w:rsid w:val="00762527"/>
    <w:rsid w:val="00762ED7"/>
    <w:rsid w:val="00764091"/>
    <w:rsid w:val="0076571F"/>
    <w:rsid w:val="00765725"/>
    <w:rsid w:val="00765FD3"/>
    <w:rsid w:val="00766F11"/>
    <w:rsid w:val="00767DE0"/>
    <w:rsid w:val="00767F6D"/>
    <w:rsid w:val="007704E4"/>
    <w:rsid w:val="00771853"/>
    <w:rsid w:val="00772661"/>
    <w:rsid w:val="00772C5A"/>
    <w:rsid w:val="007740EB"/>
    <w:rsid w:val="00775B5E"/>
    <w:rsid w:val="00775C9E"/>
    <w:rsid w:val="00777414"/>
    <w:rsid w:val="00781196"/>
    <w:rsid w:val="007816A7"/>
    <w:rsid w:val="0078358A"/>
    <w:rsid w:val="00783CE6"/>
    <w:rsid w:val="00784F49"/>
    <w:rsid w:val="00787003"/>
    <w:rsid w:val="00790509"/>
    <w:rsid w:val="00790B0C"/>
    <w:rsid w:val="00790C79"/>
    <w:rsid w:val="00790F03"/>
    <w:rsid w:val="00791B8A"/>
    <w:rsid w:val="007923C9"/>
    <w:rsid w:val="00792506"/>
    <w:rsid w:val="00792847"/>
    <w:rsid w:val="00792D85"/>
    <w:rsid w:val="00794732"/>
    <w:rsid w:val="00797B98"/>
    <w:rsid w:val="00797D02"/>
    <w:rsid w:val="007A0B1D"/>
    <w:rsid w:val="007A0E8F"/>
    <w:rsid w:val="007A1ABA"/>
    <w:rsid w:val="007A4725"/>
    <w:rsid w:val="007A4887"/>
    <w:rsid w:val="007A616D"/>
    <w:rsid w:val="007A67D0"/>
    <w:rsid w:val="007A70E7"/>
    <w:rsid w:val="007B0CD5"/>
    <w:rsid w:val="007B1279"/>
    <w:rsid w:val="007B25C5"/>
    <w:rsid w:val="007B28D6"/>
    <w:rsid w:val="007B294C"/>
    <w:rsid w:val="007B2E0B"/>
    <w:rsid w:val="007B2E41"/>
    <w:rsid w:val="007B316A"/>
    <w:rsid w:val="007B4142"/>
    <w:rsid w:val="007B4809"/>
    <w:rsid w:val="007B72CD"/>
    <w:rsid w:val="007B72DA"/>
    <w:rsid w:val="007B7510"/>
    <w:rsid w:val="007B7835"/>
    <w:rsid w:val="007C1D53"/>
    <w:rsid w:val="007C2180"/>
    <w:rsid w:val="007C385B"/>
    <w:rsid w:val="007C3B78"/>
    <w:rsid w:val="007C3EFC"/>
    <w:rsid w:val="007C7EEF"/>
    <w:rsid w:val="007D14CD"/>
    <w:rsid w:val="007D2FD8"/>
    <w:rsid w:val="007D3F7A"/>
    <w:rsid w:val="007D67D9"/>
    <w:rsid w:val="007D6E37"/>
    <w:rsid w:val="007D7935"/>
    <w:rsid w:val="007E070B"/>
    <w:rsid w:val="007E1297"/>
    <w:rsid w:val="007E168E"/>
    <w:rsid w:val="007E30B1"/>
    <w:rsid w:val="007E37DD"/>
    <w:rsid w:val="007E540C"/>
    <w:rsid w:val="007E695B"/>
    <w:rsid w:val="007E73B0"/>
    <w:rsid w:val="007F0E2E"/>
    <w:rsid w:val="007F1351"/>
    <w:rsid w:val="007F207B"/>
    <w:rsid w:val="007F32A5"/>
    <w:rsid w:val="007F3939"/>
    <w:rsid w:val="007F3F28"/>
    <w:rsid w:val="007F628C"/>
    <w:rsid w:val="007F6309"/>
    <w:rsid w:val="007F7541"/>
    <w:rsid w:val="007F7CE3"/>
    <w:rsid w:val="0080033F"/>
    <w:rsid w:val="00800782"/>
    <w:rsid w:val="008007DA"/>
    <w:rsid w:val="0080119F"/>
    <w:rsid w:val="008018FB"/>
    <w:rsid w:val="008019D7"/>
    <w:rsid w:val="0080202C"/>
    <w:rsid w:val="00802165"/>
    <w:rsid w:val="0080270D"/>
    <w:rsid w:val="00802BA9"/>
    <w:rsid w:val="008032B7"/>
    <w:rsid w:val="00803D61"/>
    <w:rsid w:val="008040C5"/>
    <w:rsid w:val="00806C50"/>
    <w:rsid w:val="00807FD5"/>
    <w:rsid w:val="00811BD8"/>
    <w:rsid w:val="00811C09"/>
    <w:rsid w:val="00812978"/>
    <w:rsid w:val="00812DDB"/>
    <w:rsid w:val="00814426"/>
    <w:rsid w:val="00816319"/>
    <w:rsid w:val="008168BD"/>
    <w:rsid w:val="00816ABC"/>
    <w:rsid w:val="00816DAA"/>
    <w:rsid w:val="00817017"/>
    <w:rsid w:val="00817267"/>
    <w:rsid w:val="00817B5C"/>
    <w:rsid w:val="008214E2"/>
    <w:rsid w:val="00821FCC"/>
    <w:rsid w:val="00822999"/>
    <w:rsid w:val="0082309E"/>
    <w:rsid w:val="00823BED"/>
    <w:rsid w:val="0082410D"/>
    <w:rsid w:val="00824D4A"/>
    <w:rsid w:val="00824E4C"/>
    <w:rsid w:val="00826782"/>
    <w:rsid w:val="00826E45"/>
    <w:rsid w:val="00827227"/>
    <w:rsid w:val="00827275"/>
    <w:rsid w:val="00827E1A"/>
    <w:rsid w:val="0083103D"/>
    <w:rsid w:val="00831B28"/>
    <w:rsid w:val="00832362"/>
    <w:rsid w:val="008326F9"/>
    <w:rsid w:val="00833351"/>
    <w:rsid w:val="00834D8B"/>
    <w:rsid w:val="008351D8"/>
    <w:rsid w:val="00836B0A"/>
    <w:rsid w:val="0083749E"/>
    <w:rsid w:val="00837579"/>
    <w:rsid w:val="0084002B"/>
    <w:rsid w:val="008406E5"/>
    <w:rsid w:val="00840C39"/>
    <w:rsid w:val="00841439"/>
    <w:rsid w:val="008418F7"/>
    <w:rsid w:val="00841B31"/>
    <w:rsid w:val="0084288E"/>
    <w:rsid w:val="00843293"/>
    <w:rsid w:val="00843D55"/>
    <w:rsid w:val="00845A53"/>
    <w:rsid w:val="00845E09"/>
    <w:rsid w:val="00851127"/>
    <w:rsid w:val="008518EF"/>
    <w:rsid w:val="00851E74"/>
    <w:rsid w:val="00852888"/>
    <w:rsid w:val="00854600"/>
    <w:rsid w:val="00855ED5"/>
    <w:rsid w:val="008572D5"/>
    <w:rsid w:val="00857CCD"/>
    <w:rsid w:val="00857FF9"/>
    <w:rsid w:val="00860030"/>
    <w:rsid w:val="00860DF2"/>
    <w:rsid w:val="008616ED"/>
    <w:rsid w:val="00861A86"/>
    <w:rsid w:val="00861E84"/>
    <w:rsid w:val="008621FC"/>
    <w:rsid w:val="008627D8"/>
    <w:rsid w:val="00863701"/>
    <w:rsid w:val="00865631"/>
    <w:rsid w:val="00865D96"/>
    <w:rsid w:val="00865FA2"/>
    <w:rsid w:val="00872669"/>
    <w:rsid w:val="00872A11"/>
    <w:rsid w:val="00873B04"/>
    <w:rsid w:val="00874FBA"/>
    <w:rsid w:val="0087588F"/>
    <w:rsid w:val="00875F22"/>
    <w:rsid w:val="00875F6F"/>
    <w:rsid w:val="00876378"/>
    <w:rsid w:val="00877AAE"/>
    <w:rsid w:val="00877E96"/>
    <w:rsid w:val="008808C2"/>
    <w:rsid w:val="00880EDA"/>
    <w:rsid w:val="0088218E"/>
    <w:rsid w:val="00882CAA"/>
    <w:rsid w:val="00883630"/>
    <w:rsid w:val="00884708"/>
    <w:rsid w:val="00884B84"/>
    <w:rsid w:val="00884E94"/>
    <w:rsid w:val="00885F03"/>
    <w:rsid w:val="00885FAE"/>
    <w:rsid w:val="00886B31"/>
    <w:rsid w:val="00887A76"/>
    <w:rsid w:val="00890257"/>
    <w:rsid w:val="008902C3"/>
    <w:rsid w:val="0089067F"/>
    <w:rsid w:val="00890B54"/>
    <w:rsid w:val="00890DA2"/>
    <w:rsid w:val="008912D3"/>
    <w:rsid w:val="00892F72"/>
    <w:rsid w:val="00894A95"/>
    <w:rsid w:val="00895394"/>
    <w:rsid w:val="008958F0"/>
    <w:rsid w:val="00895985"/>
    <w:rsid w:val="00895F75"/>
    <w:rsid w:val="00896E5A"/>
    <w:rsid w:val="0089700F"/>
    <w:rsid w:val="008A0CDE"/>
    <w:rsid w:val="008A251C"/>
    <w:rsid w:val="008A320E"/>
    <w:rsid w:val="008A33A7"/>
    <w:rsid w:val="008A3469"/>
    <w:rsid w:val="008A3F1A"/>
    <w:rsid w:val="008A4A25"/>
    <w:rsid w:val="008A55D4"/>
    <w:rsid w:val="008A70CD"/>
    <w:rsid w:val="008B01F9"/>
    <w:rsid w:val="008B05AB"/>
    <w:rsid w:val="008B15EE"/>
    <w:rsid w:val="008B1FE6"/>
    <w:rsid w:val="008B25CF"/>
    <w:rsid w:val="008B42D1"/>
    <w:rsid w:val="008B4E13"/>
    <w:rsid w:val="008B50F1"/>
    <w:rsid w:val="008B5897"/>
    <w:rsid w:val="008B5E2B"/>
    <w:rsid w:val="008B5EE4"/>
    <w:rsid w:val="008B7846"/>
    <w:rsid w:val="008B7CB1"/>
    <w:rsid w:val="008C0228"/>
    <w:rsid w:val="008C1011"/>
    <w:rsid w:val="008C1346"/>
    <w:rsid w:val="008C1CA2"/>
    <w:rsid w:val="008C35BD"/>
    <w:rsid w:val="008C41D6"/>
    <w:rsid w:val="008C431D"/>
    <w:rsid w:val="008C5293"/>
    <w:rsid w:val="008C629D"/>
    <w:rsid w:val="008C6897"/>
    <w:rsid w:val="008C6AB7"/>
    <w:rsid w:val="008C704E"/>
    <w:rsid w:val="008D0071"/>
    <w:rsid w:val="008D1309"/>
    <w:rsid w:val="008D21EC"/>
    <w:rsid w:val="008D2C0C"/>
    <w:rsid w:val="008D3254"/>
    <w:rsid w:val="008D3730"/>
    <w:rsid w:val="008D39AB"/>
    <w:rsid w:val="008D43E2"/>
    <w:rsid w:val="008D4469"/>
    <w:rsid w:val="008D5565"/>
    <w:rsid w:val="008D5880"/>
    <w:rsid w:val="008D7C8C"/>
    <w:rsid w:val="008D7FEE"/>
    <w:rsid w:val="008E042F"/>
    <w:rsid w:val="008E12A2"/>
    <w:rsid w:val="008E1382"/>
    <w:rsid w:val="008E15D1"/>
    <w:rsid w:val="008E2C30"/>
    <w:rsid w:val="008E2E1B"/>
    <w:rsid w:val="008E2E81"/>
    <w:rsid w:val="008E3554"/>
    <w:rsid w:val="008E459B"/>
    <w:rsid w:val="008E4945"/>
    <w:rsid w:val="008E4BD3"/>
    <w:rsid w:val="008E59E2"/>
    <w:rsid w:val="008E5EF9"/>
    <w:rsid w:val="008E738D"/>
    <w:rsid w:val="008E781D"/>
    <w:rsid w:val="008E7D2E"/>
    <w:rsid w:val="008F06CA"/>
    <w:rsid w:val="008F179C"/>
    <w:rsid w:val="008F2AD7"/>
    <w:rsid w:val="008F48FA"/>
    <w:rsid w:val="008F59DC"/>
    <w:rsid w:val="00900089"/>
    <w:rsid w:val="00900676"/>
    <w:rsid w:val="0090106A"/>
    <w:rsid w:val="00901BF1"/>
    <w:rsid w:val="00904100"/>
    <w:rsid w:val="009048DA"/>
    <w:rsid w:val="00904D15"/>
    <w:rsid w:val="00904F72"/>
    <w:rsid w:val="0090615A"/>
    <w:rsid w:val="009063A3"/>
    <w:rsid w:val="00906560"/>
    <w:rsid w:val="0090660D"/>
    <w:rsid w:val="0090697E"/>
    <w:rsid w:val="00906BE8"/>
    <w:rsid w:val="00906E02"/>
    <w:rsid w:val="0091235B"/>
    <w:rsid w:val="00912D9A"/>
    <w:rsid w:val="00913063"/>
    <w:rsid w:val="00913905"/>
    <w:rsid w:val="00913C87"/>
    <w:rsid w:val="00914725"/>
    <w:rsid w:val="00917200"/>
    <w:rsid w:val="00917C89"/>
    <w:rsid w:val="0092204E"/>
    <w:rsid w:val="0092319D"/>
    <w:rsid w:val="009239BF"/>
    <w:rsid w:val="00923AB1"/>
    <w:rsid w:val="00924D34"/>
    <w:rsid w:val="00924D60"/>
    <w:rsid w:val="00926E9D"/>
    <w:rsid w:val="00927411"/>
    <w:rsid w:val="009278DF"/>
    <w:rsid w:val="009321B5"/>
    <w:rsid w:val="00932CC4"/>
    <w:rsid w:val="0093300B"/>
    <w:rsid w:val="0093409D"/>
    <w:rsid w:val="00934D6D"/>
    <w:rsid w:val="009352A5"/>
    <w:rsid w:val="00935FC5"/>
    <w:rsid w:val="009362E8"/>
    <w:rsid w:val="00936660"/>
    <w:rsid w:val="00936BEC"/>
    <w:rsid w:val="0093754C"/>
    <w:rsid w:val="0094023D"/>
    <w:rsid w:val="009405C0"/>
    <w:rsid w:val="009407FB"/>
    <w:rsid w:val="00940864"/>
    <w:rsid w:val="00940D65"/>
    <w:rsid w:val="0094122D"/>
    <w:rsid w:val="00941921"/>
    <w:rsid w:val="0094270D"/>
    <w:rsid w:val="00942AD8"/>
    <w:rsid w:val="009440D0"/>
    <w:rsid w:val="00945AD6"/>
    <w:rsid w:val="00945B80"/>
    <w:rsid w:val="00946398"/>
    <w:rsid w:val="00947941"/>
    <w:rsid w:val="00947DC7"/>
    <w:rsid w:val="00950C4C"/>
    <w:rsid w:val="00950F58"/>
    <w:rsid w:val="00952C59"/>
    <w:rsid w:val="0095524E"/>
    <w:rsid w:val="00955A31"/>
    <w:rsid w:val="00955BF9"/>
    <w:rsid w:val="00956C52"/>
    <w:rsid w:val="009609FA"/>
    <w:rsid w:val="00960F8A"/>
    <w:rsid w:val="0096249A"/>
    <w:rsid w:val="00964C42"/>
    <w:rsid w:val="0096547A"/>
    <w:rsid w:val="00971CA0"/>
    <w:rsid w:val="0097228D"/>
    <w:rsid w:val="00972290"/>
    <w:rsid w:val="0097254C"/>
    <w:rsid w:val="00972A61"/>
    <w:rsid w:val="0097346D"/>
    <w:rsid w:val="00973537"/>
    <w:rsid w:val="009737F9"/>
    <w:rsid w:val="00974A02"/>
    <w:rsid w:val="00974AA6"/>
    <w:rsid w:val="00976181"/>
    <w:rsid w:val="00976E3E"/>
    <w:rsid w:val="009778BA"/>
    <w:rsid w:val="00980589"/>
    <w:rsid w:val="00983E57"/>
    <w:rsid w:val="00984256"/>
    <w:rsid w:val="0098650C"/>
    <w:rsid w:val="009871CB"/>
    <w:rsid w:val="00987BF6"/>
    <w:rsid w:val="00987EB6"/>
    <w:rsid w:val="009926D1"/>
    <w:rsid w:val="00992C5F"/>
    <w:rsid w:val="00992D30"/>
    <w:rsid w:val="00995695"/>
    <w:rsid w:val="00995A06"/>
    <w:rsid w:val="00997863"/>
    <w:rsid w:val="009A1446"/>
    <w:rsid w:val="009A1D0F"/>
    <w:rsid w:val="009A2160"/>
    <w:rsid w:val="009A247E"/>
    <w:rsid w:val="009A2C09"/>
    <w:rsid w:val="009A3074"/>
    <w:rsid w:val="009A45EB"/>
    <w:rsid w:val="009A55E9"/>
    <w:rsid w:val="009A71DA"/>
    <w:rsid w:val="009A7842"/>
    <w:rsid w:val="009A7ADB"/>
    <w:rsid w:val="009A7EC9"/>
    <w:rsid w:val="009B04F2"/>
    <w:rsid w:val="009B085E"/>
    <w:rsid w:val="009B1CC0"/>
    <w:rsid w:val="009B214A"/>
    <w:rsid w:val="009B21A1"/>
    <w:rsid w:val="009B28DB"/>
    <w:rsid w:val="009B4343"/>
    <w:rsid w:val="009B4D2A"/>
    <w:rsid w:val="009B50C0"/>
    <w:rsid w:val="009B50DB"/>
    <w:rsid w:val="009B6936"/>
    <w:rsid w:val="009B71A8"/>
    <w:rsid w:val="009B71E4"/>
    <w:rsid w:val="009B77BC"/>
    <w:rsid w:val="009B7B46"/>
    <w:rsid w:val="009C498E"/>
    <w:rsid w:val="009C519B"/>
    <w:rsid w:val="009C5D1C"/>
    <w:rsid w:val="009C6348"/>
    <w:rsid w:val="009C6C66"/>
    <w:rsid w:val="009C7D69"/>
    <w:rsid w:val="009D072A"/>
    <w:rsid w:val="009D0A2B"/>
    <w:rsid w:val="009D0FAE"/>
    <w:rsid w:val="009D0FDF"/>
    <w:rsid w:val="009D48FA"/>
    <w:rsid w:val="009D7A7B"/>
    <w:rsid w:val="009E0023"/>
    <w:rsid w:val="009E00CB"/>
    <w:rsid w:val="009E04AF"/>
    <w:rsid w:val="009E095C"/>
    <w:rsid w:val="009E15BD"/>
    <w:rsid w:val="009E1681"/>
    <w:rsid w:val="009E2696"/>
    <w:rsid w:val="009E2723"/>
    <w:rsid w:val="009E30D9"/>
    <w:rsid w:val="009E34BE"/>
    <w:rsid w:val="009E51CC"/>
    <w:rsid w:val="009E5603"/>
    <w:rsid w:val="009E56DB"/>
    <w:rsid w:val="009E612C"/>
    <w:rsid w:val="009E6653"/>
    <w:rsid w:val="009E709B"/>
    <w:rsid w:val="009F03CD"/>
    <w:rsid w:val="009F166D"/>
    <w:rsid w:val="009F21B2"/>
    <w:rsid w:val="009F4224"/>
    <w:rsid w:val="009F4543"/>
    <w:rsid w:val="009F5CDE"/>
    <w:rsid w:val="009F60D9"/>
    <w:rsid w:val="009F7780"/>
    <w:rsid w:val="00A011BF"/>
    <w:rsid w:val="00A01BC1"/>
    <w:rsid w:val="00A020BA"/>
    <w:rsid w:val="00A06FB9"/>
    <w:rsid w:val="00A07FC9"/>
    <w:rsid w:val="00A1100D"/>
    <w:rsid w:val="00A11280"/>
    <w:rsid w:val="00A125C4"/>
    <w:rsid w:val="00A127C6"/>
    <w:rsid w:val="00A13391"/>
    <w:rsid w:val="00A15043"/>
    <w:rsid w:val="00A16763"/>
    <w:rsid w:val="00A16A63"/>
    <w:rsid w:val="00A17175"/>
    <w:rsid w:val="00A17B1D"/>
    <w:rsid w:val="00A21C1D"/>
    <w:rsid w:val="00A21C8B"/>
    <w:rsid w:val="00A22004"/>
    <w:rsid w:val="00A2650C"/>
    <w:rsid w:val="00A274C5"/>
    <w:rsid w:val="00A27AA4"/>
    <w:rsid w:val="00A27B0C"/>
    <w:rsid w:val="00A27CDA"/>
    <w:rsid w:val="00A30400"/>
    <w:rsid w:val="00A304DE"/>
    <w:rsid w:val="00A3080B"/>
    <w:rsid w:val="00A32047"/>
    <w:rsid w:val="00A32295"/>
    <w:rsid w:val="00A32940"/>
    <w:rsid w:val="00A338FE"/>
    <w:rsid w:val="00A3413D"/>
    <w:rsid w:val="00A34476"/>
    <w:rsid w:val="00A347B3"/>
    <w:rsid w:val="00A3487B"/>
    <w:rsid w:val="00A353EA"/>
    <w:rsid w:val="00A3646D"/>
    <w:rsid w:val="00A40836"/>
    <w:rsid w:val="00A40BFA"/>
    <w:rsid w:val="00A4166D"/>
    <w:rsid w:val="00A4183D"/>
    <w:rsid w:val="00A41967"/>
    <w:rsid w:val="00A42A90"/>
    <w:rsid w:val="00A4307B"/>
    <w:rsid w:val="00A435AA"/>
    <w:rsid w:val="00A44501"/>
    <w:rsid w:val="00A46647"/>
    <w:rsid w:val="00A4709B"/>
    <w:rsid w:val="00A4734C"/>
    <w:rsid w:val="00A47F71"/>
    <w:rsid w:val="00A52079"/>
    <w:rsid w:val="00A52536"/>
    <w:rsid w:val="00A5279D"/>
    <w:rsid w:val="00A53B2E"/>
    <w:rsid w:val="00A55337"/>
    <w:rsid w:val="00A557C7"/>
    <w:rsid w:val="00A55DE1"/>
    <w:rsid w:val="00A55EB2"/>
    <w:rsid w:val="00A55EFA"/>
    <w:rsid w:val="00A56ED1"/>
    <w:rsid w:val="00A57039"/>
    <w:rsid w:val="00A60353"/>
    <w:rsid w:val="00A609DD"/>
    <w:rsid w:val="00A611B5"/>
    <w:rsid w:val="00A62C56"/>
    <w:rsid w:val="00A63259"/>
    <w:rsid w:val="00A65190"/>
    <w:rsid w:val="00A66008"/>
    <w:rsid w:val="00A66B7C"/>
    <w:rsid w:val="00A70ED9"/>
    <w:rsid w:val="00A70F22"/>
    <w:rsid w:val="00A7151D"/>
    <w:rsid w:val="00A71E84"/>
    <w:rsid w:val="00A72710"/>
    <w:rsid w:val="00A74829"/>
    <w:rsid w:val="00A75956"/>
    <w:rsid w:val="00A75F69"/>
    <w:rsid w:val="00A7656A"/>
    <w:rsid w:val="00A766DA"/>
    <w:rsid w:val="00A7727A"/>
    <w:rsid w:val="00A772BF"/>
    <w:rsid w:val="00A80065"/>
    <w:rsid w:val="00A80A0F"/>
    <w:rsid w:val="00A819FE"/>
    <w:rsid w:val="00A82380"/>
    <w:rsid w:val="00A8259C"/>
    <w:rsid w:val="00A839DA"/>
    <w:rsid w:val="00A83A71"/>
    <w:rsid w:val="00A8418D"/>
    <w:rsid w:val="00A87031"/>
    <w:rsid w:val="00A874FA"/>
    <w:rsid w:val="00A87582"/>
    <w:rsid w:val="00A87646"/>
    <w:rsid w:val="00A9040F"/>
    <w:rsid w:val="00A90713"/>
    <w:rsid w:val="00A90B67"/>
    <w:rsid w:val="00A92818"/>
    <w:rsid w:val="00A965B3"/>
    <w:rsid w:val="00A96968"/>
    <w:rsid w:val="00A96B37"/>
    <w:rsid w:val="00A96BFD"/>
    <w:rsid w:val="00A96EF4"/>
    <w:rsid w:val="00A974AA"/>
    <w:rsid w:val="00A97A40"/>
    <w:rsid w:val="00AA0078"/>
    <w:rsid w:val="00AA0929"/>
    <w:rsid w:val="00AA09E5"/>
    <w:rsid w:val="00AA2017"/>
    <w:rsid w:val="00AA2201"/>
    <w:rsid w:val="00AA39B2"/>
    <w:rsid w:val="00AA40D7"/>
    <w:rsid w:val="00AA4192"/>
    <w:rsid w:val="00AA4416"/>
    <w:rsid w:val="00AA5561"/>
    <w:rsid w:val="00AA588C"/>
    <w:rsid w:val="00AA65E0"/>
    <w:rsid w:val="00AA6C20"/>
    <w:rsid w:val="00AA7253"/>
    <w:rsid w:val="00AB17FB"/>
    <w:rsid w:val="00AB1BB0"/>
    <w:rsid w:val="00AB1E58"/>
    <w:rsid w:val="00AB269F"/>
    <w:rsid w:val="00AB45E4"/>
    <w:rsid w:val="00AB4798"/>
    <w:rsid w:val="00AB6276"/>
    <w:rsid w:val="00AB70BE"/>
    <w:rsid w:val="00AC016E"/>
    <w:rsid w:val="00AC0174"/>
    <w:rsid w:val="00AC25DF"/>
    <w:rsid w:val="00AC36DC"/>
    <w:rsid w:val="00AC43E8"/>
    <w:rsid w:val="00AC4EA9"/>
    <w:rsid w:val="00AC5968"/>
    <w:rsid w:val="00AC5DA3"/>
    <w:rsid w:val="00AD07CB"/>
    <w:rsid w:val="00AD22A7"/>
    <w:rsid w:val="00AD2BB1"/>
    <w:rsid w:val="00AD4782"/>
    <w:rsid w:val="00AD5692"/>
    <w:rsid w:val="00AD60DD"/>
    <w:rsid w:val="00AD6764"/>
    <w:rsid w:val="00AD765E"/>
    <w:rsid w:val="00AE0187"/>
    <w:rsid w:val="00AE11CE"/>
    <w:rsid w:val="00AE196E"/>
    <w:rsid w:val="00AE1C1B"/>
    <w:rsid w:val="00AE2B6C"/>
    <w:rsid w:val="00AE2D55"/>
    <w:rsid w:val="00AE3EB8"/>
    <w:rsid w:val="00AE4729"/>
    <w:rsid w:val="00AE510B"/>
    <w:rsid w:val="00AE52CB"/>
    <w:rsid w:val="00AE6284"/>
    <w:rsid w:val="00AF06E4"/>
    <w:rsid w:val="00AF0758"/>
    <w:rsid w:val="00AF09ED"/>
    <w:rsid w:val="00AF0B51"/>
    <w:rsid w:val="00AF2AAF"/>
    <w:rsid w:val="00AF48AC"/>
    <w:rsid w:val="00AF4ADC"/>
    <w:rsid w:val="00AF4F7A"/>
    <w:rsid w:val="00AF659F"/>
    <w:rsid w:val="00AF6861"/>
    <w:rsid w:val="00AF70FA"/>
    <w:rsid w:val="00AF75BD"/>
    <w:rsid w:val="00B00124"/>
    <w:rsid w:val="00B003F2"/>
    <w:rsid w:val="00B00AC0"/>
    <w:rsid w:val="00B00B27"/>
    <w:rsid w:val="00B028F9"/>
    <w:rsid w:val="00B03DCD"/>
    <w:rsid w:val="00B04381"/>
    <w:rsid w:val="00B06124"/>
    <w:rsid w:val="00B07293"/>
    <w:rsid w:val="00B10696"/>
    <w:rsid w:val="00B1071D"/>
    <w:rsid w:val="00B12104"/>
    <w:rsid w:val="00B129DC"/>
    <w:rsid w:val="00B12C4A"/>
    <w:rsid w:val="00B12CB3"/>
    <w:rsid w:val="00B1392F"/>
    <w:rsid w:val="00B13BBA"/>
    <w:rsid w:val="00B13E99"/>
    <w:rsid w:val="00B1753E"/>
    <w:rsid w:val="00B204C1"/>
    <w:rsid w:val="00B20EA7"/>
    <w:rsid w:val="00B22914"/>
    <w:rsid w:val="00B2293D"/>
    <w:rsid w:val="00B2299B"/>
    <w:rsid w:val="00B22CA5"/>
    <w:rsid w:val="00B22F25"/>
    <w:rsid w:val="00B2344B"/>
    <w:rsid w:val="00B2396B"/>
    <w:rsid w:val="00B239D6"/>
    <w:rsid w:val="00B23B5B"/>
    <w:rsid w:val="00B2534B"/>
    <w:rsid w:val="00B25FAD"/>
    <w:rsid w:val="00B267B0"/>
    <w:rsid w:val="00B268A2"/>
    <w:rsid w:val="00B3045A"/>
    <w:rsid w:val="00B30DC1"/>
    <w:rsid w:val="00B30DDD"/>
    <w:rsid w:val="00B31262"/>
    <w:rsid w:val="00B31AAB"/>
    <w:rsid w:val="00B32323"/>
    <w:rsid w:val="00B32D4E"/>
    <w:rsid w:val="00B33BBD"/>
    <w:rsid w:val="00B33CEF"/>
    <w:rsid w:val="00B3483A"/>
    <w:rsid w:val="00B35500"/>
    <w:rsid w:val="00B35D52"/>
    <w:rsid w:val="00B363C4"/>
    <w:rsid w:val="00B36DAF"/>
    <w:rsid w:val="00B372C7"/>
    <w:rsid w:val="00B3738C"/>
    <w:rsid w:val="00B4015E"/>
    <w:rsid w:val="00B41072"/>
    <w:rsid w:val="00B41D4E"/>
    <w:rsid w:val="00B41E6C"/>
    <w:rsid w:val="00B423BD"/>
    <w:rsid w:val="00B43A9C"/>
    <w:rsid w:val="00B43CD7"/>
    <w:rsid w:val="00B43D28"/>
    <w:rsid w:val="00B43D8B"/>
    <w:rsid w:val="00B44133"/>
    <w:rsid w:val="00B458F1"/>
    <w:rsid w:val="00B45966"/>
    <w:rsid w:val="00B45D27"/>
    <w:rsid w:val="00B465D1"/>
    <w:rsid w:val="00B46F5B"/>
    <w:rsid w:val="00B47B0A"/>
    <w:rsid w:val="00B50281"/>
    <w:rsid w:val="00B502B7"/>
    <w:rsid w:val="00B51FAB"/>
    <w:rsid w:val="00B54279"/>
    <w:rsid w:val="00B55EF9"/>
    <w:rsid w:val="00B56211"/>
    <w:rsid w:val="00B563A7"/>
    <w:rsid w:val="00B56B10"/>
    <w:rsid w:val="00B56C3F"/>
    <w:rsid w:val="00B56E9D"/>
    <w:rsid w:val="00B60762"/>
    <w:rsid w:val="00B6119F"/>
    <w:rsid w:val="00B62012"/>
    <w:rsid w:val="00B624FD"/>
    <w:rsid w:val="00B6428E"/>
    <w:rsid w:val="00B65915"/>
    <w:rsid w:val="00B66810"/>
    <w:rsid w:val="00B669B5"/>
    <w:rsid w:val="00B6748C"/>
    <w:rsid w:val="00B67718"/>
    <w:rsid w:val="00B678F7"/>
    <w:rsid w:val="00B70D45"/>
    <w:rsid w:val="00B714D6"/>
    <w:rsid w:val="00B71E43"/>
    <w:rsid w:val="00B739F2"/>
    <w:rsid w:val="00B73FEC"/>
    <w:rsid w:val="00B75896"/>
    <w:rsid w:val="00B76CA9"/>
    <w:rsid w:val="00B80CFC"/>
    <w:rsid w:val="00B8109D"/>
    <w:rsid w:val="00B8273B"/>
    <w:rsid w:val="00B82867"/>
    <w:rsid w:val="00B82C23"/>
    <w:rsid w:val="00B82F55"/>
    <w:rsid w:val="00B83045"/>
    <w:rsid w:val="00B83A78"/>
    <w:rsid w:val="00B83ABD"/>
    <w:rsid w:val="00B83EC4"/>
    <w:rsid w:val="00B8558F"/>
    <w:rsid w:val="00B85BE7"/>
    <w:rsid w:val="00B864E6"/>
    <w:rsid w:val="00B906BA"/>
    <w:rsid w:val="00B90972"/>
    <w:rsid w:val="00B91BC3"/>
    <w:rsid w:val="00B92473"/>
    <w:rsid w:val="00B92CAF"/>
    <w:rsid w:val="00B93529"/>
    <w:rsid w:val="00B93F62"/>
    <w:rsid w:val="00B9519A"/>
    <w:rsid w:val="00B9534F"/>
    <w:rsid w:val="00B9535C"/>
    <w:rsid w:val="00B96DE6"/>
    <w:rsid w:val="00B96F9C"/>
    <w:rsid w:val="00BA00C8"/>
    <w:rsid w:val="00BA34A2"/>
    <w:rsid w:val="00BA4411"/>
    <w:rsid w:val="00BA463D"/>
    <w:rsid w:val="00BA4672"/>
    <w:rsid w:val="00BA4889"/>
    <w:rsid w:val="00BA6A79"/>
    <w:rsid w:val="00BA6B67"/>
    <w:rsid w:val="00BA6F60"/>
    <w:rsid w:val="00BA716B"/>
    <w:rsid w:val="00BB0EF9"/>
    <w:rsid w:val="00BB3164"/>
    <w:rsid w:val="00BB4003"/>
    <w:rsid w:val="00BB4C36"/>
    <w:rsid w:val="00BB4CCF"/>
    <w:rsid w:val="00BB5F2F"/>
    <w:rsid w:val="00BB63DA"/>
    <w:rsid w:val="00BC0995"/>
    <w:rsid w:val="00BC09CD"/>
    <w:rsid w:val="00BC0E10"/>
    <w:rsid w:val="00BC30B8"/>
    <w:rsid w:val="00BC31F7"/>
    <w:rsid w:val="00BC33A6"/>
    <w:rsid w:val="00BC33B5"/>
    <w:rsid w:val="00BC4999"/>
    <w:rsid w:val="00BC5346"/>
    <w:rsid w:val="00BC5F5A"/>
    <w:rsid w:val="00BC737C"/>
    <w:rsid w:val="00BD05CE"/>
    <w:rsid w:val="00BD197B"/>
    <w:rsid w:val="00BD2658"/>
    <w:rsid w:val="00BD31F0"/>
    <w:rsid w:val="00BD32FF"/>
    <w:rsid w:val="00BD3A46"/>
    <w:rsid w:val="00BD3D54"/>
    <w:rsid w:val="00BD3FA3"/>
    <w:rsid w:val="00BD5428"/>
    <w:rsid w:val="00BD7134"/>
    <w:rsid w:val="00BE065C"/>
    <w:rsid w:val="00BE0E87"/>
    <w:rsid w:val="00BE11FE"/>
    <w:rsid w:val="00BE160E"/>
    <w:rsid w:val="00BE2663"/>
    <w:rsid w:val="00BE269A"/>
    <w:rsid w:val="00BE3AFE"/>
    <w:rsid w:val="00BE3B64"/>
    <w:rsid w:val="00BE3F0A"/>
    <w:rsid w:val="00BE5C42"/>
    <w:rsid w:val="00BE65E1"/>
    <w:rsid w:val="00BE7043"/>
    <w:rsid w:val="00BE75E7"/>
    <w:rsid w:val="00BE7BD5"/>
    <w:rsid w:val="00BF190C"/>
    <w:rsid w:val="00BF1BDC"/>
    <w:rsid w:val="00BF426C"/>
    <w:rsid w:val="00BF49A8"/>
    <w:rsid w:val="00BF5365"/>
    <w:rsid w:val="00BF6577"/>
    <w:rsid w:val="00C0030C"/>
    <w:rsid w:val="00C02511"/>
    <w:rsid w:val="00C038FF"/>
    <w:rsid w:val="00C03AF6"/>
    <w:rsid w:val="00C04DC1"/>
    <w:rsid w:val="00C05DF9"/>
    <w:rsid w:val="00C06022"/>
    <w:rsid w:val="00C06232"/>
    <w:rsid w:val="00C06F23"/>
    <w:rsid w:val="00C0751B"/>
    <w:rsid w:val="00C10B23"/>
    <w:rsid w:val="00C10B9E"/>
    <w:rsid w:val="00C11B19"/>
    <w:rsid w:val="00C11C7B"/>
    <w:rsid w:val="00C14B8C"/>
    <w:rsid w:val="00C159E1"/>
    <w:rsid w:val="00C15EC1"/>
    <w:rsid w:val="00C1653B"/>
    <w:rsid w:val="00C165C3"/>
    <w:rsid w:val="00C1682C"/>
    <w:rsid w:val="00C16ABA"/>
    <w:rsid w:val="00C1721B"/>
    <w:rsid w:val="00C173CD"/>
    <w:rsid w:val="00C17EB5"/>
    <w:rsid w:val="00C17F7A"/>
    <w:rsid w:val="00C2096F"/>
    <w:rsid w:val="00C20A3F"/>
    <w:rsid w:val="00C20D13"/>
    <w:rsid w:val="00C2128C"/>
    <w:rsid w:val="00C216BB"/>
    <w:rsid w:val="00C2192F"/>
    <w:rsid w:val="00C2242E"/>
    <w:rsid w:val="00C22533"/>
    <w:rsid w:val="00C229BC"/>
    <w:rsid w:val="00C237FD"/>
    <w:rsid w:val="00C24458"/>
    <w:rsid w:val="00C245EA"/>
    <w:rsid w:val="00C2465E"/>
    <w:rsid w:val="00C25BA7"/>
    <w:rsid w:val="00C265CC"/>
    <w:rsid w:val="00C27808"/>
    <w:rsid w:val="00C3037F"/>
    <w:rsid w:val="00C30E0E"/>
    <w:rsid w:val="00C3140D"/>
    <w:rsid w:val="00C35DCA"/>
    <w:rsid w:val="00C3646E"/>
    <w:rsid w:val="00C36D4E"/>
    <w:rsid w:val="00C3711C"/>
    <w:rsid w:val="00C37387"/>
    <w:rsid w:val="00C37D3A"/>
    <w:rsid w:val="00C40015"/>
    <w:rsid w:val="00C4035D"/>
    <w:rsid w:val="00C4073B"/>
    <w:rsid w:val="00C4111E"/>
    <w:rsid w:val="00C41327"/>
    <w:rsid w:val="00C4179F"/>
    <w:rsid w:val="00C42EF2"/>
    <w:rsid w:val="00C44B52"/>
    <w:rsid w:val="00C4602A"/>
    <w:rsid w:val="00C468DA"/>
    <w:rsid w:val="00C477C5"/>
    <w:rsid w:val="00C5058A"/>
    <w:rsid w:val="00C50AD4"/>
    <w:rsid w:val="00C515EE"/>
    <w:rsid w:val="00C51BA2"/>
    <w:rsid w:val="00C51F8F"/>
    <w:rsid w:val="00C52866"/>
    <w:rsid w:val="00C52B64"/>
    <w:rsid w:val="00C536D9"/>
    <w:rsid w:val="00C53C61"/>
    <w:rsid w:val="00C54B72"/>
    <w:rsid w:val="00C55685"/>
    <w:rsid w:val="00C56B91"/>
    <w:rsid w:val="00C570AC"/>
    <w:rsid w:val="00C571CC"/>
    <w:rsid w:val="00C575BA"/>
    <w:rsid w:val="00C57A4D"/>
    <w:rsid w:val="00C6066A"/>
    <w:rsid w:val="00C617D7"/>
    <w:rsid w:val="00C625A4"/>
    <w:rsid w:val="00C63EFA"/>
    <w:rsid w:val="00C6489D"/>
    <w:rsid w:val="00C65E4D"/>
    <w:rsid w:val="00C66216"/>
    <w:rsid w:val="00C66441"/>
    <w:rsid w:val="00C70AA4"/>
    <w:rsid w:val="00C71A37"/>
    <w:rsid w:val="00C71D03"/>
    <w:rsid w:val="00C74259"/>
    <w:rsid w:val="00C750FD"/>
    <w:rsid w:val="00C75432"/>
    <w:rsid w:val="00C75AA8"/>
    <w:rsid w:val="00C761D2"/>
    <w:rsid w:val="00C7787D"/>
    <w:rsid w:val="00C805A8"/>
    <w:rsid w:val="00C80EDA"/>
    <w:rsid w:val="00C81B81"/>
    <w:rsid w:val="00C81DC8"/>
    <w:rsid w:val="00C81F16"/>
    <w:rsid w:val="00C829FE"/>
    <w:rsid w:val="00C82C61"/>
    <w:rsid w:val="00C835CC"/>
    <w:rsid w:val="00C83F07"/>
    <w:rsid w:val="00C84461"/>
    <w:rsid w:val="00C847CD"/>
    <w:rsid w:val="00C859E1"/>
    <w:rsid w:val="00C87072"/>
    <w:rsid w:val="00C8785A"/>
    <w:rsid w:val="00C90DFD"/>
    <w:rsid w:val="00C9134E"/>
    <w:rsid w:val="00C9149E"/>
    <w:rsid w:val="00C9207C"/>
    <w:rsid w:val="00C92DE5"/>
    <w:rsid w:val="00C941DE"/>
    <w:rsid w:val="00C94AB1"/>
    <w:rsid w:val="00C9599F"/>
    <w:rsid w:val="00C96CEF"/>
    <w:rsid w:val="00C97CE0"/>
    <w:rsid w:val="00CA02F1"/>
    <w:rsid w:val="00CA0BF6"/>
    <w:rsid w:val="00CA2EEC"/>
    <w:rsid w:val="00CA4CC7"/>
    <w:rsid w:val="00CA5517"/>
    <w:rsid w:val="00CA7313"/>
    <w:rsid w:val="00CB0A35"/>
    <w:rsid w:val="00CB12DA"/>
    <w:rsid w:val="00CB14D4"/>
    <w:rsid w:val="00CB2E9A"/>
    <w:rsid w:val="00CB43F7"/>
    <w:rsid w:val="00CB4427"/>
    <w:rsid w:val="00CB4836"/>
    <w:rsid w:val="00CB4855"/>
    <w:rsid w:val="00CB58C3"/>
    <w:rsid w:val="00CB5F16"/>
    <w:rsid w:val="00CB61E9"/>
    <w:rsid w:val="00CB645D"/>
    <w:rsid w:val="00CB7014"/>
    <w:rsid w:val="00CC0ABD"/>
    <w:rsid w:val="00CC19BB"/>
    <w:rsid w:val="00CC2065"/>
    <w:rsid w:val="00CC2236"/>
    <w:rsid w:val="00CC2549"/>
    <w:rsid w:val="00CC2BC6"/>
    <w:rsid w:val="00CC2F6E"/>
    <w:rsid w:val="00CC41B0"/>
    <w:rsid w:val="00CC4496"/>
    <w:rsid w:val="00CC57FF"/>
    <w:rsid w:val="00CC7D50"/>
    <w:rsid w:val="00CC7DD7"/>
    <w:rsid w:val="00CD067D"/>
    <w:rsid w:val="00CD0C89"/>
    <w:rsid w:val="00CD2C61"/>
    <w:rsid w:val="00CD529A"/>
    <w:rsid w:val="00CD5511"/>
    <w:rsid w:val="00CD5749"/>
    <w:rsid w:val="00CD642A"/>
    <w:rsid w:val="00CD7D24"/>
    <w:rsid w:val="00CE01B7"/>
    <w:rsid w:val="00CE0449"/>
    <w:rsid w:val="00CE0915"/>
    <w:rsid w:val="00CE09E1"/>
    <w:rsid w:val="00CE407D"/>
    <w:rsid w:val="00CE42BB"/>
    <w:rsid w:val="00CE61C9"/>
    <w:rsid w:val="00CE7116"/>
    <w:rsid w:val="00CE7A85"/>
    <w:rsid w:val="00CF06E9"/>
    <w:rsid w:val="00CF1B49"/>
    <w:rsid w:val="00CF3324"/>
    <w:rsid w:val="00CF56CA"/>
    <w:rsid w:val="00CF6573"/>
    <w:rsid w:val="00D0030D"/>
    <w:rsid w:val="00D0049C"/>
    <w:rsid w:val="00D010E1"/>
    <w:rsid w:val="00D01140"/>
    <w:rsid w:val="00D0227C"/>
    <w:rsid w:val="00D024DE"/>
    <w:rsid w:val="00D0338E"/>
    <w:rsid w:val="00D056FB"/>
    <w:rsid w:val="00D101AA"/>
    <w:rsid w:val="00D1029A"/>
    <w:rsid w:val="00D11558"/>
    <w:rsid w:val="00D11782"/>
    <w:rsid w:val="00D12A8A"/>
    <w:rsid w:val="00D13B0A"/>
    <w:rsid w:val="00D1467B"/>
    <w:rsid w:val="00D154B6"/>
    <w:rsid w:val="00D17647"/>
    <w:rsid w:val="00D17A91"/>
    <w:rsid w:val="00D17DD8"/>
    <w:rsid w:val="00D17EEA"/>
    <w:rsid w:val="00D20CBC"/>
    <w:rsid w:val="00D218C3"/>
    <w:rsid w:val="00D227DD"/>
    <w:rsid w:val="00D232A1"/>
    <w:rsid w:val="00D236E3"/>
    <w:rsid w:val="00D23B12"/>
    <w:rsid w:val="00D23C83"/>
    <w:rsid w:val="00D23F06"/>
    <w:rsid w:val="00D24CDF"/>
    <w:rsid w:val="00D25EA7"/>
    <w:rsid w:val="00D26526"/>
    <w:rsid w:val="00D2751E"/>
    <w:rsid w:val="00D27ADE"/>
    <w:rsid w:val="00D27CCC"/>
    <w:rsid w:val="00D31648"/>
    <w:rsid w:val="00D31F43"/>
    <w:rsid w:val="00D323BB"/>
    <w:rsid w:val="00D33B11"/>
    <w:rsid w:val="00D33B89"/>
    <w:rsid w:val="00D33E91"/>
    <w:rsid w:val="00D343D1"/>
    <w:rsid w:val="00D348BB"/>
    <w:rsid w:val="00D351FC"/>
    <w:rsid w:val="00D353FD"/>
    <w:rsid w:val="00D35ABD"/>
    <w:rsid w:val="00D35DC6"/>
    <w:rsid w:val="00D36902"/>
    <w:rsid w:val="00D36CC7"/>
    <w:rsid w:val="00D37075"/>
    <w:rsid w:val="00D374E4"/>
    <w:rsid w:val="00D37F62"/>
    <w:rsid w:val="00D40759"/>
    <w:rsid w:val="00D40EE8"/>
    <w:rsid w:val="00D416C4"/>
    <w:rsid w:val="00D41BAF"/>
    <w:rsid w:val="00D41D3E"/>
    <w:rsid w:val="00D422B0"/>
    <w:rsid w:val="00D42B84"/>
    <w:rsid w:val="00D42E65"/>
    <w:rsid w:val="00D44591"/>
    <w:rsid w:val="00D449DD"/>
    <w:rsid w:val="00D4793B"/>
    <w:rsid w:val="00D51539"/>
    <w:rsid w:val="00D51929"/>
    <w:rsid w:val="00D51E6B"/>
    <w:rsid w:val="00D51E7E"/>
    <w:rsid w:val="00D52171"/>
    <w:rsid w:val="00D5235C"/>
    <w:rsid w:val="00D52DFB"/>
    <w:rsid w:val="00D54B88"/>
    <w:rsid w:val="00D55856"/>
    <w:rsid w:val="00D56468"/>
    <w:rsid w:val="00D565E4"/>
    <w:rsid w:val="00D56F88"/>
    <w:rsid w:val="00D576CE"/>
    <w:rsid w:val="00D606B0"/>
    <w:rsid w:val="00D60C56"/>
    <w:rsid w:val="00D61B57"/>
    <w:rsid w:val="00D63156"/>
    <w:rsid w:val="00D63BFD"/>
    <w:rsid w:val="00D63EC9"/>
    <w:rsid w:val="00D6400F"/>
    <w:rsid w:val="00D648F1"/>
    <w:rsid w:val="00D658E5"/>
    <w:rsid w:val="00D662FC"/>
    <w:rsid w:val="00D70DD7"/>
    <w:rsid w:val="00D71B1D"/>
    <w:rsid w:val="00D726C3"/>
    <w:rsid w:val="00D73A4A"/>
    <w:rsid w:val="00D74E0E"/>
    <w:rsid w:val="00D751FF"/>
    <w:rsid w:val="00D752BF"/>
    <w:rsid w:val="00D757AC"/>
    <w:rsid w:val="00D76B8C"/>
    <w:rsid w:val="00D7745D"/>
    <w:rsid w:val="00D808CE"/>
    <w:rsid w:val="00D810BD"/>
    <w:rsid w:val="00D823FE"/>
    <w:rsid w:val="00D83A65"/>
    <w:rsid w:val="00D83FCC"/>
    <w:rsid w:val="00D85B10"/>
    <w:rsid w:val="00D85F6D"/>
    <w:rsid w:val="00D86319"/>
    <w:rsid w:val="00D90838"/>
    <w:rsid w:val="00D9087C"/>
    <w:rsid w:val="00D91734"/>
    <w:rsid w:val="00D92372"/>
    <w:rsid w:val="00D92D6F"/>
    <w:rsid w:val="00D93816"/>
    <w:rsid w:val="00D965C2"/>
    <w:rsid w:val="00D96AB2"/>
    <w:rsid w:val="00D977FB"/>
    <w:rsid w:val="00DA0446"/>
    <w:rsid w:val="00DA15F7"/>
    <w:rsid w:val="00DA2E2F"/>
    <w:rsid w:val="00DA35CC"/>
    <w:rsid w:val="00DA42EC"/>
    <w:rsid w:val="00DA45A8"/>
    <w:rsid w:val="00DA5178"/>
    <w:rsid w:val="00DA66B7"/>
    <w:rsid w:val="00DA69A8"/>
    <w:rsid w:val="00DA6DC9"/>
    <w:rsid w:val="00DA7C7D"/>
    <w:rsid w:val="00DA7D3D"/>
    <w:rsid w:val="00DB020D"/>
    <w:rsid w:val="00DB0522"/>
    <w:rsid w:val="00DB2985"/>
    <w:rsid w:val="00DB30FF"/>
    <w:rsid w:val="00DB3893"/>
    <w:rsid w:val="00DB3E08"/>
    <w:rsid w:val="00DB4EBD"/>
    <w:rsid w:val="00DB610F"/>
    <w:rsid w:val="00DB64CC"/>
    <w:rsid w:val="00DB653E"/>
    <w:rsid w:val="00DB6CF4"/>
    <w:rsid w:val="00DC08F9"/>
    <w:rsid w:val="00DC179C"/>
    <w:rsid w:val="00DC1978"/>
    <w:rsid w:val="00DC201E"/>
    <w:rsid w:val="00DC2DAE"/>
    <w:rsid w:val="00DC3146"/>
    <w:rsid w:val="00DC3801"/>
    <w:rsid w:val="00DC3EB1"/>
    <w:rsid w:val="00DC4333"/>
    <w:rsid w:val="00DC50B5"/>
    <w:rsid w:val="00DC56B3"/>
    <w:rsid w:val="00DC5BB3"/>
    <w:rsid w:val="00DC6244"/>
    <w:rsid w:val="00DC6356"/>
    <w:rsid w:val="00DC7347"/>
    <w:rsid w:val="00DC7529"/>
    <w:rsid w:val="00DC76F2"/>
    <w:rsid w:val="00DD2396"/>
    <w:rsid w:val="00DD2409"/>
    <w:rsid w:val="00DD2A04"/>
    <w:rsid w:val="00DD2BF4"/>
    <w:rsid w:val="00DD3556"/>
    <w:rsid w:val="00DD3E5E"/>
    <w:rsid w:val="00DD42AA"/>
    <w:rsid w:val="00DD4580"/>
    <w:rsid w:val="00DD5AC8"/>
    <w:rsid w:val="00DD5CB1"/>
    <w:rsid w:val="00DD6CC5"/>
    <w:rsid w:val="00DD7134"/>
    <w:rsid w:val="00DD75D6"/>
    <w:rsid w:val="00DE0A19"/>
    <w:rsid w:val="00DE0AE4"/>
    <w:rsid w:val="00DE15F6"/>
    <w:rsid w:val="00DE1A49"/>
    <w:rsid w:val="00DE2593"/>
    <w:rsid w:val="00DE2C23"/>
    <w:rsid w:val="00DE4069"/>
    <w:rsid w:val="00DF0DFA"/>
    <w:rsid w:val="00DF1008"/>
    <w:rsid w:val="00DF3286"/>
    <w:rsid w:val="00DF33EC"/>
    <w:rsid w:val="00DF3609"/>
    <w:rsid w:val="00DF5054"/>
    <w:rsid w:val="00DF6AC3"/>
    <w:rsid w:val="00DF7420"/>
    <w:rsid w:val="00E00004"/>
    <w:rsid w:val="00E00DDF"/>
    <w:rsid w:val="00E01B23"/>
    <w:rsid w:val="00E04522"/>
    <w:rsid w:val="00E04802"/>
    <w:rsid w:val="00E0650F"/>
    <w:rsid w:val="00E074F0"/>
    <w:rsid w:val="00E075CE"/>
    <w:rsid w:val="00E07EA7"/>
    <w:rsid w:val="00E1019F"/>
    <w:rsid w:val="00E1066E"/>
    <w:rsid w:val="00E10CBF"/>
    <w:rsid w:val="00E10E16"/>
    <w:rsid w:val="00E1110E"/>
    <w:rsid w:val="00E11458"/>
    <w:rsid w:val="00E13A4C"/>
    <w:rsid w:val="00E152B6"/>
    <w:rsid w:val="00E163E3"/>
    <w:rsid w:val="00E16A07"/>
    <w:rsid w:val="00E16EEF"/>
    <w:rsid w:val="00E201D1"/>
    <w:rsid w:val="00E20A18"/>
    <w:rsid w:val="00E211EB"/>
    <w:rsid w:val="00E21B04"/>
    <w:rsid w:val="00E21D40"/>
    <w:rsid w:val="00E22997"/>
    <w:rsid w:val="00E22F22"/>
    <w:rsid w:val="00E24432"/>
    <w:rsid w:val="00E24F98"/>
    <w:rsid w:val="00E25234"/>
    <w:rsid w:val="00E254B2"/>
    <w:rsid w:val="00E2563C"/>
    <w:rsid w:val="00E25975"/>
    <w:rsid w:val="00E25C04"/>
    <w:rsid w:val="00E260D2"/>
    <w:rsid w:val="00E26DF3"/>
    <w:rsid w:val="00E27D98"/>
    <w:rsid w:val="00E27E04"/>
    <w:rsid w:val="00E3081D"/>
    <w:rsid w:val="00E31247"/>
    <w:rsid w:val="00E316CB"/>
    <w:rsid w:val="00E31759"/>
    <w:rsid w:val="00E32F4E"/>
    <w:rsid w:val="00E33A73"/>
    <w:rsid w:val="00E33F16"/>
    <w:rsid w:val="00E341E9"/>
    <w:rsid w:val="00E34278"/>
    <w:rsid w:val="00E34282"/>
    <w:rsid w:val="00E3544A"/>
    <w:rsid w:val="00E36169"/>
    <w:rsid w:val="00E37698"/>
    <w:rsid w:val="00E4046E"/>
    <w:rsid w:val="00E41506"/>
    <w:rsid w:val="00E4151B"/>
    <w:rsid w:val="00E41CC4"/>
    <w:rsid w:val="00E424E9"/>
    <w:rsid w:val="00E42578"/>
    <w:rsid w:val="00E42768"/>
    <w:rsid w:val="00E42CF8"/>
    <w:rsid w:val="00E43C3A"/>
    <w:rsid w:val="00E45970"/>
    <w:rsid w:val="00E506D8"/>
    <w:rsid w:val="00E5191B"/>
    <w:rsid w:val="00E51DED"/>
    <w:rsid w:val="00E522A3"/>
    <w:rsid w:val="00E53718"/>
    <w:rsid w:val="00E538FB"/>
    <w:rsid w:val="00E56F4E"/>
    <w:rsid w:val="00E57149"/>
    <w:rsid w:val="00E60794"/>
    <w:rsid w:val="00E62CB0"/>
    <w:rsid w:val="00E64645"/>
    <w:rsid w:val="00E64B81"/>
    <w:rsid w:val="00E652D4"/>
    <w:rsid w:val="00E66040"/>
    <w:rsid w:val="00E66FD1"/>
    <w:rsid w:val="00E67258"/>
    <w:rsid w:val="00E67510"/>
    <w:rsid w:val="00E67E35"/>
    <w:rsid w:val="00E706AB"/>
    <w:rsid w:val="00E707A2"/>
    <w:rsid w:val="00E707A8"/>
    <w:rsid w:val="00E70882"/>
    <w:rsid w:val="00E71347"/>
    <w:rsid w:val="00E714A7"/>
    <w:rsid w:val="00E71ADC"/>
    <w:rsid w:val="00E71C51"/>
    <w:rsid w:val="00E7201D"/>
    <w:rsid w:val="00E72436"/>
    <w:rsid w:val="00E726D7"/>
    <w:rsid w:val="00E731CE"/>
    <w:rsid w:val="00E741FC"/>
    <w:rsid w:val="00E74F12"/>
    <w:rsid w:val="00E756C0"/>
    <w:rsid w:val="00E75C99"/>
    <w:rsid w:val="00E76528"/>
    <w:rsid w:val="00E767B5"/>
    <w:rsid w:val="00E76ABA"/>
    <w:rsid w:val="00E77DC2"/>
    <w:rsid w:val="00E81264"/>
    <w:rsid w:val="00E81780"/>
    <w:rsid w:val="00E8222D"/>
    <w:rsid w:val="00E823EF"/>
    <w:rsid w:val="00E82979"/>
    <w:rsid w:val="00E83D96"/>
    <w:rsid w:val="00E844AD"/>
    <w:rsid w:val="00E86684"/>
    <w:rsid w:val="00E86B3C"/>
    <w:rsid w:val="00E90623"/>
    <w:rsid w:val="00E916D0"/>
    <w:rsid w:val="00E91AD2"/>
    <w:rsid w:val="00E9202D"/>
    <w:rsid w:val="00E926A0"/>
    <w:rsid w:val="00E92D51"/>
    <w:rsid w:val="00E935BA"/>
    <w:rsid w:val="00E948F3"/>
    <w:rsid w:val="00E94C69"/>
    <w:rsid w:val="00E956A2"/>
    <w:rsid w:val="00E95B28"/>
    <w:rsid w:val="00EA00B4"/>
    <w:rsid w:val="00EA1879"/>
    <w:rsid w:val="00EA2C1C"/>
    <w:rsid w:val="00EA2E3E"/>
    <w:rsid w:val="00EA3662"/>
    <w:rsid w:val="00EA46D8"/>
    <w:rsid w:val="00EA4C85"/>
    <w:rsid w:val="00EA4DCC"/>
    <w:rsid w:val="00EA6A82"/>
    <w:rsid w:val="00EA7307"/>
    <w:rsid w:val="00EA777D"/>
    <w:rsid w:val="00EB1726"/>
    <w:rsid w:val="00EB2AA3"/>
    <w:rsid w:val="00EB2EEC"/>
    <w:rsid w:val="00EB3B16"/>
    <w:rsid w:val="00EB46DB"/>
    <w:rsid w:val="00EB4A3D"/>
    <w:rsid w:val="00EB4E13"/>
    <w:rsid w:val="00EB5637"/>
    <w:rsid w:val="00EB678B"/>
    <w:rsid w:val="00EB7DBE"/>
    <w:rsid w:val="00EC0BF3"/>
    <w:rsid w:val="00EC1D66"/>
    <w:rsid w:val="00EC2C68"/>
    <w:rsid w:val="00EC345A"/>
    <w:rsid w:val="00EC474A"/>
    <w:rsid w:val="00EC4A5A"/>
    <w:rsid w:val="00EC6075"/>
    <w:rsid w:val="00EC7054"/>
    <w:rsid w:val="00EC745B"/>
    <w:rsid w:val="00ED006A"/>
    <w:rsid w:val="00ED1017"/>
    <w:rsid w:val="00ED109E"/>
    <w:rsid w:val="00ED159E"/>
    <w:rsid w:val="00ED18D2"/>
    <w:rsid w:val="00ED20DE"/>
    <w:rsid w:val="00ED21B4"/>
    <w:rsid w:val="00ED4D70"/>
    <w:rsid w:val="00ED4FCE"/>
    <w:rsid w:val="00ED6736"/>
    <w:rsid w:val="00ED69E1"/>
    <w:rsid w:val="00EE005A"/>
    <w:rsid w:val="00EE07C7"/>
    <w:rsid w:val="00EE0A31"/>
    <w:rsid w:val="00EE28EB"/>
    <w:rsid w:val="00EE2CEE"/>
    <w:rsid w:val="00EE4083"/>
    <w:rsid w:val="00EE6238"/>
    <w:rsid w:val="00EE6B91"/>
    <w:rsid w:val="00EE6B9A"/>
    <w:rsid w:val="00EF03F0"/>
    <w:rsid w:val="00EF0B8A"/>
    <w:rsid w:val="00EF0FCA"/>
    <w:rsid w:val="00EF105A"/>
    <w:rsid w:val="00EF2BA9"/>
    <w:rsid w:val="00EF335D"/>
    <w:rsid w:val="00EF38A6"/>
    <w:rsid w:val="00EF44D8"/>
    <w:rsid w:val="00EF4958"/>
    <w:rsid w:val="00EF6AB9"/>
    <w:rsid w:val="00F004F2"/>
    <w:rsid w:val="00F00A4A"/>
    <w:rsid w:val="00F00B2F"/>
    <w:rsid w:val="00F044E4"/>
    <w:rsid w:val="00F04C7A"/>
    <w:rsid w:val="00F05053"/>
    <w:rsid w:val="00F0565B"/>
    <w:rsid w:val="00F06305"/>
    <w:rsid w:val="00F0653F"/>
    <w:rsid w:val="00F06B55"/>
    <w:rsid w:val="00F06DA7"/>
    <w:rsid w:val="00F06E31"/>
    <w:rsid w:val="00F076C8"/>
    <w:rsid w:val="00F07FC8"/>
    <w:rsid w:val="00F10020"/>
    <w:rsid w:val="00F1094E"/>
    <w:rsid w:val="00F10CF2"/>
    <w:rsid w:val="00F1123C"/>
    <w:rsid w:val="00F11E84"/>
    <w:rsid w:val="00F12782"/>
    <w:rsid w:val="00F1307A"/>
    <w:rsid w:val="00F13F08"/>
    <w:rsid w:val="00F14582"/>
    <w:rsid w:val="00F14A4B"/>
    <w:rsid w:val="00F168ED"/>
    <w:rsid w:val="00F16931"/>
    <w:rsid w:val="00F17A2E"/>
    <w:rsid w:val="00F17C5E"/>
    <w:rsid w:val="00F20215"/>
    <w:rsid w:val="00F213B8"/>
    <w:rsid w:val="00F223C1"/>
    <w:rsid w:val="00F24C3C"/>
    <w:rsid w:val="00F26891"/>
    <w:rsid w:val="00F26D38"/>
    <w:rsid w:val="00F306B7"/>
    <w:rsid w:val="00F30A6D"/>
    <w:rsid w:val="00F33D2E"/>
    <w:rsid w:val="00F34D7F"/>
    <w:rsid w:val="00F35206"/>
    <w:rsid w:val="00F365B3"/>
    <w:rsid w:val="00F378AE"/>
    <w:rsid w:val="00F411F8"/>
    <w:rsid w:val="00F414FD"/>
    <w:rsid w:val="00F41DE4"/>
    <w:rsid w:val="00F41F7B"/>
    <w:rsid w:val="00F432EA"/>
    <w:rsid w:val="00F4342F"/>
    <w:rsid w:val="00F43ACD"/>
    <w:rsid w:val="00F43CF7"/>
    <w:rsid w:val="00F4453C"/>
    <w:rsid w:val="00F4507A"/>
    <w:rsid w:val="00F45A3D"/>
    <w:rsid w:val="00F4615C"/>
    <w:rsid w:val="00F46512"/>
    <w:rsid w:val="00F47A8E"/>
    <w:rsid w:val="00F5032C"/>
    <w:rsid w:val="00F507DE"/>
    <w:rsid w:val="00F50A3F"/>
    <w:rsid w:val="00F536E1"/>
    <w:rsid w:val="00F53F38"/>
    <w:rsid w:val="00F56243"/>
    <w:rsid w:val="00F56828"/>
    <w:rsid w:val="00F568C7"/>
    <w:rsid w:val="00F56A8C"/>
    <w:rsid w:val="00F56BAB"/>
    <w:rsid w:val="00F6125D"/>
    <w:rsid w:val="00F61840"/>
    <w:rsid w:val="00F62704"/>
    <w:rsid w:val="00F62E82"/>
    <w:rsid w:val="00F6559B"/>
    <w:rsid w:val="00F65C19"/>
    <w:rsid w:val="00F65FE4"/>
    <w:rsid w:val="00F67A09"/>
    <w:rsid w:val="00F71250"/>
    <w:rsid w:val="00F72E6B"/>
    <w:rsid w:val="00F73588"/>
    <w:rsid w:val="00F82A10"/>
    <w:rsid w:val="00F82AB4"/>
    <w:rsid w:val="00F83705"/>
    <w:rsid w:val="00F839E0"/>
    <w:rsid w:val="00F84AD2"/>
    <w:rsid w:val="00F84AE3"/>
    <w:rsid w:val="00F86086"/>
    <w:rsid w:val="00F863ED"/>
    <w:rsid w:val="00F87702"/>
    <w:rsid w:val="00F9094B"/>
    <w:rsid w:val="00F90B11"/>
    <w:rsid w:val="00F91270"/>
    <w:rsid w:val="00F91AB7"/>
    <w:rsid w:val="00F91B8E"/>
    <w:rsid w:val="00F91EF7"/>
    <w:rsid w:val="00F922B5"/>
    <w:rsid w:val="00F923E1"/>
    <w:rsid w:val="00F9255D"/>
    <w:rsid w:val="00F93DDB"/>
    <w:rsid w:val="00F94970"/>
    <w:rsid w:val="00F95064"/>
    <w:rsid w:val="00F95BEE"/>
    <w:rsid w:val="00F96183"/>
    <w:rsid w:val="00F96707"/>
    <w:rsid w:val="00F97018"/>
    <w:rsid w:val="00F97839"/>
    <w:rsid w:val="00F97AD0"/>
    <w:rsid w:val="00F97D26"/>
    <w:rsid w:val="00F97F8B"/>
    <w:rsid w:val="00FA07E2"/>
    <w:rsid w:val="00FA0F43"/>
    <w:rsid w:val="00FA10C7"/>
    <w:rsid w:val="00FA2C93"/>
    <w:rsid w:val="00FA34B0"/>
    <w:rsid w:val="00FA56B9"/>
    <w:rsid w:val="00FA68D2"/>
    <w:rsid w:val="00FB0C65"/>
    <w:rsid w:val="00FB0E46"/>
    <w:rsid w:val="00FB1D6A"/>
    <w:rsid w:val="00FB245D"/>
    <w:rsid w:val="00FB248E"/>
    <w:rsid w:val="00FB3703"/>
    <w:rsid w:val="00FB3821"/>
    <w:rsid w:val="00FB521B"/>
    <w:rsid w:val="00FB6375"/>
    <w:rsid w:val="00FB681B"/>
    <w:rsid w:val="00FB6C1A"/>
    <w:rsid w:val="00FB72A0"/>
    <w:rsid w:val="00FC0454"/>
    <w:rsid w:val="00FC10FE"/>
    <w:rsid w:val="00FC2330"/>
    <w:rsid w:val="00FC355F"/>
    <w:rsid w:val="00FC43A6"/>
    <w:rsid w:val="00FC46FA"/>
    <w:rsid w:val="00FC65B0"/>
    <w:rsid w:val="00FD00EA"/>
    <w:rsid w:val="00FD0146"/>
    <w:rsid w:val="00FD0AF8"/>
    <w:rsid w:val="00FD0E8E"/>
    <w:rsid w:val="00FD1383"/>
    <w:rsid w:val="00FD1446"/>
    <w:rsid w:val="00FD1677"/>
    <w:rsid w:val="00FD1C7B"/>
    <w:rsid w:val="00FD3636"/>
    <w:rsid w:val="00FD39A5"/>
    <w:rsid w:val="00FD44E1"/>
    <w:rsid w:val="00FD5A32"/>
    <w:rsid w:val="00FD6D8E"/>
    <w:rsid w:val="00FD6ECE"/>
    <w:rsid w:val="00FD6FE7"/>
    <w:rsid w:val="00FD7051"/>
    <w:rsid w:val="00FD7C60"/>
    <w:rsid w:val="00FD7D2A"/>
    <w:rsid w:val="00FD7E5A"/>
    <w:rsid w:val="00FE06FC"/>
    <w:rsid w:val="00FE0AC2"/>
    <w:rsid w:val="00FE10F7"/>
    <w:rsid w:val="00FE15E1"/>
    <w:rsid w:val="00FE184A"/>
    <w:rsid w:val="00FE19D7"/>
    <w:rsid w:val="00FE1D5B"/>
    <w:rsid w:val="00FE2758"/>
    <w:rsid w:val="00FE37BD"/>
    <w:rsid w:val="00FE3AF3"/>
    <w:rsid w:val="00FE452A"/>
    <w:rsid w:val="00FE4F3A"/>
    <w:rsid w:val="00FE6313"/>
    <w:rsid w:val="00FE63B6"/>
    <w:rsid w:val="00FE6780"/>
    <w:rsid w:val="00FE6829"/>
    <w:rsid w:val="00FE69C6"/>
    <w:rsid w:val="00FE7796"/>
    <w:rsid w:val="00FE7BB6"/>
    <w:rsid w:val="00FF0220"/>
    <w:rsid w:val="00FF0670"/>
    <w:rsid w:val="00FF0682"/>
    <w:rsid w:val="00FF20D2"/>
    <w:rsid w:val="00FF26CD"/>
    <w:rsid w:val="00FF2CD5"/>
    <w:rsid w:val="00FF3130"/>
    <w:rsid w:val="00FF4CC5"/>
    <w:rsid w:val="00FF54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96,#fcf"/>
    </o:shapedefaults>
    <o:shapelayout v:ext="edit">
      <o:idmap v:ext="edit" data="1"/>
    </o:shapelayout>
  </w:shapeDefaults>
  <w:decimalSymbol w:val=","/>
  <w:listSeparator w:val=";"/>
  <w14:docId w14:val="5BB4C4D5"/>
  <w15:docId w15:val="{1A4367C6-E3AA-48DF-8FBC-68D396FA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7C7"/>
    <w:pPr>
      <w:spacing w:after="120"/>
    </w:pPr>
    <w:rPr>
      <w:rFonts w:ascii="Arial" w:hAnsi="Arial"/>
      <w:sz w:val="22"/>
      <w:szCs w:val="24"/>
      <w:lang w:eastAsia="en-US"/>
    </w:rPr>
  </w:style>
  <w:style w:type="paragraph" w:styleId="Nadpis1">
    <w:name w:val="heading 1"/>
    <w:basedOn w:val="Normlny"/>
    <w:next w:val="Normlny"/>
    <w:qFormat/>
    <w:rsid w:val="002E6F51"/>
    <w:pPr>
      <w:keepNext/>
      <w:pageBreakBefore/>
      <w:numPr>
        <w:numId w:val="20"/>
      </w:numPr>
      <w:shd w:val="clear" w:color="auto" w:fill="FFFFFF"/>
      <w:spacing w:after="0"/>
      <w:outlineLvl w:val="0"/>
    </w:pPr>
    <w:rPr>
      <w:rFonts w:cs="Arial"/>
      <w:b/>
      <w:bCs/>
      <w:caps/>
      <w:color w:val="000080"/>
      <w:kern w:val="32"/>
      <w:sz w:val="32"/>
      <w:szCs w:val="32"/>
    </w:rPr>
  </w:style>
  <w:style w:type="paragraph" w:styleId="Nadpis2">
    <w:name w:val="heading 2"/>
    <w:basedOn w:val="Nadpis1"/>
    <w:next w:val="Normlny"/>
    <w:link w:val="Nadpis2Char"/>
    <w:qFormat/>
    <w:rsid w:val="002E6F51"/>
    <w:pPr>
      <w:pageBreakBefore w:val="0"/>
      <w:numPr>
        <w:ilvl w:val="1"/>
      </w:numPr>
      <w:outlineLvl w:val="1"/>
    </w:pPr>
    <w:rPr>
      <w:b w:val="0"/>
      <w:bCs w:val="0"/>
      <w:iCs/>
      <w:caps w:val="0"/>
      <w:sz w:val="28"/>
      <w:szCs w:val="28"/>
    </w:rPr>
  </w:style>
  <w:style w:type="paragraph" w:styleId="Nadpis3">
    <w:name w:val="heading 3"/>
    <w:basedOn w:val="Nadpis1"/>
    <w:next w:val="Normlny"/>
    <w:link w:val="Nadpis3Char"/>
    <w:qFormat/>
    <w:rsid w:val="002E6F51"/>
    <w:pPr>
      <w:pageBreakBefore w:val="0"/>
      <w:numPr>
        <w:ilvl w:val="2"/>
      </w:numPr>
      <w:tabs>
        <w:tab w:val="left" w:pos="1077"/>
      </w:tabs>
      <w:spacing w:after="60"/>
      <w:outlineLvl w:val="2"/>
    </w:pPr>
    <w:rPr>
      <w:bCs w:val="0"/>
      <w:caps w:val="0"/>
      <w:sz w:val="26"/>
      <w:szCs w:val="26"/>
    </w:rPr>
  </w:style>
  <w:style w:type="paragraph" w:styleId="Nadpis4">
    <w:name w:val="heading 4"/>
    <w:basedOn w:val="Nadpis3"/>
    <w:next w:val="Normlny"/>
    <w:qFormat/>
    <w:rsid w:val="002E6F51"/>
    <w:pPr>
      <w:keepNext w:val="0"/>
      <w:numPr>
        <w:ilvl w:val="3"/>
      </w:numPr>
      <w:shd w:val="clear" w:color="auto" w:fill="auto"/>
      <w:tabs>
        <w:tab w:val="clear" w:pos="1077"/>
      </w:tabs>
      <w:outlineLvl w:val="3"/>
    </w:pPr>
    <w:rPr>
      <w:b w:val="0"/>
      <w:bCs/>
      <w:color w:val="auto"/>
      <w:sz w:val="22"/>
      <w:szCs w:val="28"/>
    </w:rPr>
  </w:style>
  <w:style w:type="paragraph" w:styleId="Nadpis5">
    <w:name w:val="heading 5"/>
    <w:basedOn w:val="Normlny"/>
    <w:next w:val="Normlny"/>
    <w:link w:val="Nadpis5Char"/>
    <w:semiHidden/>
    <w:unhideWhenUsed/>
    <w:qFormat/>
    <w:rsid w:val="00D2751E"/>
    <w:pPr>
      <w:keepNext/>
      <w:keepLines/>
      <w:numPr>
        <w:ilvl w:val="4"/>
        <w:numId w:val="20"/>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y"/>
    <w:next w:val="Normlny"/>
    <w:link w:val="Nadpis6Char"/>
    <w:semiHidden/>
    <w:unhideWhenUsed/>
    <w:qFormat/>
    <w:rsid w:val="00D2751E"/>
    <w:pPr>
      <w:keepNext/>
      <w:keepLines/>
      <w:numPr>
        <w:ilvl w:val="5"/>
        <w:numId w:val="20"/>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next w:val="Normlny"/>
    <w:link w:val="Nadpis7Char"/>
    <w:semiHidden/>
    <w:unhideWhenUsed/>
    <w:qFormat/>
    <w:rsid w:val="00D2751E"/>
    <w:pPr>
      <w:keepNext/>
      <w:keepLines/>
      <w:numPr>
        <w:ilvl w:val="6"/>
        <w:numId w:val="20"/>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semiHidden/>
    <w:unhideWhenUsed/>
    <w:qFormat/>
    <w:rsid w:val="00D2751E"/>
    <w:pPr>
      <w:keepNext/>
      <w:keepLines/>
      <w:numPr>
        <w:ilvl w:val="7"/>
        <w:numId w:val="20"/>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semiHidden/>
    <w:unhideWhenUsed/>
    <w:qFormat/>
    <w:rsid w:val="00D2751E"/>
    <w:pPr>
      <w:keepNext/>
      <w:keepLines/>
      <w:numPr>
        <w:ilvl w:val="8"/>
        <w:numId w:val="2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bsah1">
    <w:name w:val="toc 1"/>
    <w:basedOn w:val="Normlny"/>
    <w:next w:val="Normlny"/>
    <w:autoRedefine/>
    <w:uiPriority w:val="39"/>
    <w:rsid w:val="002336BA"/>
  </w:style>
  <w:style w:type="paragraph" w:styleId="Hlavika">
    <w:name w:val="header"/>
    <w:basedOn w:val="Normlny"/>
    <w:link w:val="HlavikaChar"/>
    <w:uiPriority w:val="99"/>
    <w:rsid w:val="002336BA"/>
    <w:pPr>
      <w:tabs>
        <w:tab w:val="center" w:pos="4536"/>
        <w:tab w:val="right" w:pos="9072"/>
      </w:tabs>
    </w:pPr>
    <w:rPr>
      <w:sz w:val="18"/>
    </w:rPr>
  </w:style>
  <w:style w:type="paragraph" w:styleId="Popis">
    <w:name w:val="caption"/>
    <w:basedOn w:val="Normlny"/>
    <w:next w:val="Normlny"/>
    <w:qFormat/>
    <w:rsid w:val="002336BA"/>
    <w:pPr>
      <w:spacing w:before="120"/>
    </w:pPr>
    <w:rPr>
      <w:b/>
      <w:bCs/>
      <w:sz w:val="20"/>
      <w:szCs w:val="20"/>
    </w:rPr>
  </w:style>
  <w:style w:type="paragraph" w:styleId="Zkladntext">
    <w:name w:val="Body Text"/>
    <w:basedOn w:val="Normlny"/>
    <w:rsid w:val="002336BA"/>
    <w:pPr>
      <w:jc w:val="both"/>
    </w:pPr>
  </w:style>
  <w:style w:type="table" w:styleId="Mriekatabuky">
    <w:name w:val="Table Grid"/>
    <w:basedOn w:val="Normlnatabuka"/>
    <w:rsid w:val="002336B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D32FF"/>
    <w:pPr>
      <w:ind w:left="220"/>
    </w:pPr>
  </w:style>
  <w:style w:type="character" w:styleId="Hypertextovprepojenie">
    <w:name w:val="Hyperlink"/>
    <w:basedOn w:val="Predvolenpsmoodseku"/>
    <w:uiPriority w:val="99"/>
    <w:rsid w:val="00BD32FF"/>
    <w:rPr>
      <w:color w:val="0000FF"/>
      <w:u w:val="single"/>
    </w:rPr>
  </w:style>
  <w:style w:type="paragraph" w:styleId="Zoznamobrzkov">
    <w:name w:val="table of figures"/>
    <w:basedOn w:val="Normlny"/>
    <w:next w:val="Normlny"/>
    <w:semiHidden/>
    <w:rsid w:val="00B669B5"/>
  </w:style>
  <w:style w:type="paragraph" w:styleId="Pta">
    <w:name w:val="footer"/>
    <w:basedOn w:val="Normlny"/>
    <w:rsid w:val="00380811"/>
    <w:pPr>
      <w:tabs>
        <w:tab w:val="center" w:pos="4536"/>
        <w:tab w:val="right" w:pos="9072"/>
      </w:tabs>
    </w:pPr>
  </w:style>
  <w:style w:type="character" w:styleId="slostrany">
    <w:name w:val="page number"/>
    <w:basedOn w:val="Predvolenpsmoodseku"/>
    <w:rsid w:val="00B92473"/>
  </w:style>
  <w:style w:type="paragraph" w:styleId="Zoznamsodrkami">
    <w:name w:val="List Bullet"/>
    <w:basedOn w:val="Normlny"/>
    <w:rsid w:val="001E3306"/>
    <w:pPr>
      <w:numPr>
        <w:numId w:val="1"/>
      </w:numPr>
      <w:ind w:left="357" w:hanging="357"/>
    </w:pPr>
    <w:rPr>
      <w:szCs w:val="20"/>
      <w:lang w:eastAsia="cs-CZ"/>
    </w:rPr>
  </w:style>
  <w:style w:type="character" w:styleId="Odkaznakomentr">
    <w:name w:val="annotation reference"/>
    <w:basedOn w:val="Predvolenpsmoodseku"/>
    <w:uiPriority w:val="99"/>
    <w:semiHidden/>
    <w:rsid w:val="009F4224"/>
    <w:rPr>
      <w:sz w:val="16"/>
      <w:szCs w:val="16"/>
    </w:rPr>
  </w:style>
  <w:style w:type="paragraph" w:styleId="Textkomentra">
    <w:name w:val="annotation text"/>
    <w:basedOn w:val="Normlny"/>
    <w:link w:val="TextkomentraChar"/>
    <w:uiPriority w:val="99"/>
    <w:semiHidden/>
    <w:rsid w:val="009F4224"/>
    <w:rPr>
      <w:sz w:val="20"/>
      <w:szCs w:val="20"/>
    </w:rPr>
  </w:style>
  <w:style w:type="paragraph" w:styleId="Predmetkomentra">
    <w:name w:val="annotation subject"/>
    <w:basedOn w:val="Textkomentra"/>
    <w:next w:val="Textkomentra"/>
    <w:semiHidden/>
    <w:rsid w:val="009F4224"/>
    <w:rPr>
      <w:b/>
      <w:bCs/>
    </w:rPr>
  </w:style>
  <w:style w:type="paragraph" w:styleId="Textbubliny">
    <w:name w:val="Balloon Text"/>
    <w:basedOn w:val="Normlny"/>
    <w:semiHidden/>
    <w:rsid w:val="009F4224"/>
    <w:rPr>
      <w:rFonts w:ascii="Tahoma" w:hAnsi="Tahoma" w:cs="Tahoma"/>
      <w:sz w:val="16"/>
      <w:szCs w:val="16"/>
    </w:rPr>
  </w:style>
  <w:style w:type="paragraph" w:styleId="Zoznamsodrkami2">
    <w:name w:val="List Bullet 2"/>
    <w:basedOn w:val="Normlny"/>
    <w:rsid w:val="001D55A1"/>
    <w:pPr>
      <w:numPr>
        <w:numId w:val="2"/>
      </w:numPr>
      <w:spacing w:after="0"/>
    </w:pPr>
    <w:rPr>
      <w:szCs w:val="20"/>
      <w:lang w:eastAsia="cs-CZ"/>
    </w:rPr>
  </w:style>
  <w:style w:type="paragraph" w:styleId="Zoznamsodrkami3">
    <w:name w:val="List Bullet 3"/>
    <w:basedOn w:val="Normlny"/>
    <w:rsid w:val="001D55A1"/>
    <w:pPr>
      <w:numPr>
        <w:numId w:val="3"/>
      </w:numPr>
      <w:spacing w:after="0"/>
    </w:pPr>
    <w:rPr>
      <w:szCs w:val="20"/>
      <w:lang w:eastAsia="cs-CZ"/>
    </w:rPr>
  </w:style>
  <w:style w:type="paragraph" w:styleId="Zoznamsodrkami4">
    <w:name w:val="List Bullet 4"/>
    <w:basedOn w:val="Normlny"/>
    <w:rsid w:val="001D55A1"/>
    <w:pPr>
      <w:numPr>
        <w:numId w:val="4"/>
      </w:numPr>
      <w:spacing w:after="0"/>
    </w:pPr>
    <w:rPr>
      <w:szCs w:val="20"/>
      <w:lang w:eastAsia="cs-CZ"/>
    </w:rPr>
  </w:style>
  <w:style w:type="paragraph" w:styleId="Zoznamsodrkami5">
    <w:name w:val="List Bullet 5"/>
    <w:basedOn w:val="Normlny"/>
    <w:rsid w:val="001D55A1"/>
    <w:pPr>
      <w:numPr>
        <w:numId w:val="5"/>
      </w:numPr>
      <w:spacing w:after="0"/>
    </w:pPr>
    <w:rPr>
      <w:szCs w:val="20"/>
      <w:lang w:eastAsia="cs-CZ"/>
    </w:rPr>
  </w:style>
  <w:style w:type="paragraph" w:styleId="slovanzoznam5">
    <w:name w:val="List Number 5"/>
    <w:basedOn w:val="Normlny"/>
    <w:rsid w:val="001D55A1"/>
    <w:pPr>
      <w:numPr>
        <w:numId w:val="6"/>
      </w:numPr>
      <w:spacing w:after="0"/>
    </w:pPr>
    <w:rPr>
      <w:szCs w:val="20"/>
      <w:lang w:eastAsia="cs-CZ"/>
    </w:rPr>
  </w:style>
  <w:style w:type="paragraph" w:styleId="Textpoznmkypodiarou">
    <w:name w:val="footnote text"/>
    <w:basedOn w:val="Normlny"/>
    <w:rsid w:val="001D55A1"/>
    <w:pPr>
      <w:spacing w:after="0"/>
    </w:pPr>
    <w:rPr>
      <w:rFonts w:ascii="Times New Roman" w:hAnsi="Times New Roman"/>
      <w:sz w:val="20"/>
      <w:szCs w:val="20"/>
      <w:lang w:eastAsia="cs-CZ"/>
    </w:rPr>
  </w:style>
  <w:style w:type="character" w:styleId="Zvraznenie">
    <w:name w:val="Emphasis"/>
    <w:basedOn w:val="Predvolenpsmoodseku"/>
    <w:qFormat/>
    <w:rsid w:val="001D55A1"/>
    <w:rPr>
      <w:i/>
      <w:iCs/>
    </w:rPr>
  </w:style>
  <w:style w:type="paragraph" w:styleId="Register2">
    <w:name w:val="index 2"/>
    <w:basedOn w:val="Normlny"/>
    <w:next w:val="Normlny"/>
    <w:autoRedefine/>
    <w:semiHidden/>
    <w:rsid w:val="001D55A1"/>
    <w:pPr>
      <w:spacing w:after="0"/>
      <w:ind w:left="288"/>
    </w:pPr>
    <w:rPr>
      <w:sz w:val="20"/>
      <w:szCs w:val="20"/>
      <w:lang w:val="en-GB"/>
    </w:rPr>
  </w:style>
  <w:style w:type="paragraph" w:customStyle="1" w:styleId="LAI-normal1">
    <w:name w:val="LAI-normal1"/>
    <w:basedOn w:val="Normlny"/>
    <w:rsid w:val="00D33B11"/>
    <w:pPr>
      <w:numPr>
        <w:numId w:val="7"/>
      </w:numPr>
      <w:spacing w:after="0"/>
    </w:pPr>
    <w:rPr>
      <w:rFonts w:ascii="Times New Roman" w:hAnsi="Times New Roman"/>
      <w:sz w:val="24"/>
      <w:lang w:eastAsia="sk-SK"/>
    </w:rPr>
  </w:style>
  <w:style w:type="paragraph" w:customStyle="1" w:styleId="LAI-heading0">
    <w:name w:val="LAI-heading0"/>
    <w:basedOn w:val="Normlny"/>
    <w:next w:val="Normlny"/>
    <w:rsid w:val="00C761D2"/>
    <w:pPr>
      <w:spacing w:after="0"/>
      <w:jc w:val="center"/>
    </w:pPr>
    <w:rPr>
      <w:rFonts w:ascii="Times New Roman" w:hAnsi="Times New Roman"/>
      <w:b/>
      <w:sz w:val="32"/>
      <w:lang w:eastAsia="sk-SK"/>
    </w:rPr>
  </w:style>
  <w:style w:type="paragraph" w:customStyle="1" w:styleId="LAI-heading1">
    <w:name w:val="LAI-heading1"/>
    <w:basedOn w:val="Nadpis1"/>
    <w:next w:val="LAI-normal1"/>
    <w:rsid w:val="00C761D2"/>
    <w:pPr>
      <w:pageBreakBefore w:val="0"/>
      <w:numPr>
        <w:ilvl w:val="1"/>
        <w:numId w:val="8"/>
      </w:numPr>
      <w:shd w:val="clear" w:color="auto" w:fill="auto"/>
      <w:spacing w:before="240" w:after="60"/>
    </w:pPr>
    <w:rPr>
      <w:caps w:val="0"/>
      <w:color w:val="auto"/>
      <w:lang w:eastAsia="sk-SK"/>
    </w:rPr>
  </w:style>
  <w:style w:type="paragraph" w:customStyle="1" w:styleId="LAI-heading2">
    <w:name w:val="LAI-heading2"/>
    <w:basedOn w:val="Nadpis2"/>
    <w:next w:val="Normlny"/>
    <w:rsid w:val="00C761D2"/>
    <w:pPr>
      <w:numPr>
        <w:ilvl w:val="2"/>
        <w:numId w:val="8"/>
      </w:numPr>
      <w:shd w:val="clear" w:color="auto" w:fill="auto"/>
      <w:spacing w:before="240" w:after="60"/>
    </w:pPr>
    <w:rPr>
      <w:b/>
      <w:bCs/>
      <w:color w:val="auto"/>
      <w:kern w:val="0"/>
      <w:sz w:val="24"/>
      <w:lang w:eastAsia="sk-SK"/>
    </w:rPr>
  </w:style>
  <w:style w:type="paragraph" w:styleId="Zarkazkladnhotextu2">
    <w:name w:val="Body Text Indent 2"/>
    <w:basedOn w:val="Normlny"/>
    <w:rsid w:val="00C761D2"/>
    <w:pPr>
      <w:spacing w:line="480" w:lineRule="auto"/>
      <w:ind w:left="283"/>
    </w:pPr>
    <w:rPr>
      <w:rFonts w:ascii="Times New Roman" w:hAnsi="Times New Roman"/>
      <w:sz w:val="24"/>
      <w:lang w:eastAsia="sk-SK"/>
    </w:rPr>
  </w:style>
  <w:style w:type="paragraph" w:styleId="Obsah3">
    <w:name w:val="toc 3"/>
    <w:basedOn w:val="Normlny"/>
    <w:next w:val="Normlny"/>
    <w:autoRedefine/>
    <w:semiHidden/>
    <w:rsid w:val="00BC31F7"/>
    <w:pPr>
      <w:ind w:left="440"/>
    </w:pPr>
  </w:style>
  <w:style w:type="paragraph" w:styleId="Obsah4">
    <w:name w:val="toc 4"/>
    <w:basedOn w:val="Normlny"/>
    <w:next w:val="Normlny"/>
    <w:autoRedefine/>
    <w:semiHidden/>
    <w:rsid w:val="00BC31F7"/>
    <w:pPr>
      <w:ind w:left="660"/>
    </w:pPr>
  </w:style>
  <w:style w:type="character" w:styleId="PouitHypertextovPrepojenie">
    <w:name w:val="FollowedHyperlink"/>
    <w:basedOn w:val="Predvolenpsmoodseku"/>
    <w:rsid w:val="003F1CD2"/>
    <w:rPr>
      <w:color w:val="800080"/>
      <w:u w:val="single"/>
    </w:rPr>
  </w:style>
  <w:style w:type="character" w:customStyle="1" w:styleId="EmailStyle46">
    <w:name w:val="EmailStyle46"/>
    <w:basedOn w:val="Predvolenpsmoodseku"/>
    <w:semiHidden/>
    <w:rsid w:val="00092EFC"/>
    <w:rPr>
      <w:rFonts w:ascii="Arial" w:hAnsi="Arial" w:cs="Arial"/>
      <w:color w:val="000080"/>
      <w:sz w:val="20"/>
      <w:szCs w:val="20"/>
    </w:rPr>
  </w:style>
  <w:style w:type="character" w:customStyle="1" w:styleId="tx1">
    <w:name w:val="tx1"/>
    <w:basedOn w:val="Predvolenpsmoodseku"/>
    <w:rsid w:val="0082410D"/>
    <w:rPr>
      <w:b/>
      <w:bCs/>
    </w:rPr>
  </w:style>
  <w:style w:type="character" w:customStyle="1" w:styleId="t1">
    <w:name w:val="t1"/>
    <w:basedOn w:val="Predvolenpsmoodseku"/>
    <w:rsid w:val="0082410D"/>
    <w:rPr>
      <w:color w:val="990000"/>
    </w:rPr>
  </w:style>
  <w:style w:type="character" w:customStyle="1" w:styleId="Nadpis3Char">
    <w:name w:val="Nadpis 3 Char"/>
    <w:basedOn w:val="Predvolenpsmoodseku"/>
    <w:link w:val="Nadpis3"/>
    <w:rsid w:val="00FD0146"/>
    <w:rPr>
      <w:rFonts w:ascii="Arial" w:hAnsi="Arial" w:cs="Arial"/>
      <w:b/>
      <w:color w:val="000080"/>
      <w:kern w:val="32"/>
      <w:sz w:val="26"/>
      <w:szCs w:val="26"/>
      <w:shd w:val="clear" w:color="auto" w:fill="FFFFFF"/>
      <w:lang w:eastAsia="en-US"/>
    </w:rPr>
  </w:style>
  <w:style w:type="paragraph" w:customStyle="1" w:styleId="CharCharChar">
    <w:name w:val="Char Char Char"/>
    <w:basedOn w:val="Normlny"/>
    <w:rsid w:val="00523D40"/>
    <w:pPr>
      <w:spacing w:after="0"/>
    </w:pPr>
    <w:rPr>
      <w:rFonts w:ascii="Times New Roman" w:hAnsi="Times New Roman"/>
      <w:sz w:val="24"/>
      <w:lang w:val="pl-PL" w:eastAsia="pl-PL"/>
    </w:rPr>
  </w:style>
  <w:style w:type="paragraph" w:styleId="Obyajntext">
    <w:name w:val="Plain Text"/>
    <w:basedOn w:val="Normlny"/>
    <w:link w:val="ObyajntextChar"/>
    <w:uiPriority w:val="99"/>
    <w:unhideWhenUsed/>
    <w:rsid w:val="002030EF"/>
    <w:pPr>
      <w:spacing w:after="0"/>
    </w:pPr>
    <w:rPr>
      <w:rFonts w:ascii="Consolas" w:eastAsia="Calibri" w:hAnsi="Consolas"/>
      <w:sz w:val="21"/>
      <w:szCs w:val="21"/>
    </w:rPr>
  </w:style>
  <w:style w:type="character" w:customStyle="1" w:styleId="ObyajntextChar">
    <w:name w:val="Obyčajný text Char"/>
    <w:basedOn w:val="Predvolenpsmoodseku"/>
    <w:link w:val="Obyajntext"/>
    <w:uiPriority w:val="99"/>
    <w:rsid w:val="002030EF"/>
    <w:rPr>
      <w:rFonts w:ascii="Consolas" w:eastAsia="Calibri" w:hAnsi="Consolas" w:cs="Times New Roman"/>
      <w:sz w:val="21"/>
      <w:szCs w:val="21"/>
      <w:lang w:eastAsia="en-US"/>
    </w:rPr>
  </w:style>
  <w:style w:type="paragraph" w:styleId="Revzia">
    <w:name w:val="Revision"/>
    <w:hidden/>
    <w:uiPriority w:val="99"/>
    <w:semiHidden/>
    <w:rsid w:val="00E76ABA"/>
    <w:rPr>
      <w:rFonts w:ascii="Arial" w:hAnsi="Arial"/>
      <w:sz w:val="22"/>
      <w:szCs w:val="24"/>
      <w:lang w:eastAsia="en-US"/>
    </w:rPr>
  </w:style>
  <w:style w:type="paragraph" w:styleId="Normlnywebov">
    <w:name w:val="Normal (Web)"/>
    <w:basedOn w:val="Normlny"/>
    <w:uiPriority w:val="99"/>
    <w:unhideWhenUsed/>
    <w:rsid w:val="00821FCC"/>
    <w:pPr>
      <w:spacing w:before="100" w:beforeAutospacing="1" w:after="100" w:afterAutospacing="1"/>
    </w:pPr>
    <w:rPr>
      <w:rFonts w:ascii="Times New Roman" w:hAnsi="Times New Roman"/>
      <w:sz w:val="24"/>
      <w:lang w:eastAsia="sk-SK"/>
    </w:rPr>
  </w:style>
  <w:style w:type="paragraph" w:styleId="Odsekzoznamu">
    <w:name w:val="List Paragraph"/>
    <w:basedOn w:val="Normlny"/>
    <w:uiPriority w:val="34"/>
    <w:qFormat/>
    <w:rsid w:val="00122C4E"/>
    <w:pPr>
      <w:spacing w:after="0"/>
      <w:ind w:left="720"/>
      <w:contextualSpacing/>
    </w:pPr>
    <w:rPr>
      <w:rFonts w:ascii="Times New Roman" w:hAnsi="Times New Roman"/>
      <w:sz w:val="24"/>
      <w:lang w:eastAsia="sk-SK"/>
    </w:rPr>
  </w:style>
  <w:style w:type="paragraph" w:customStyle="1" w:styleId="Default">
    <w:name w:val="Default"/>
    <w:rsid w:val="003B07A7"/>
    <w:pPr>
      <w:autoSpaceDE w:val="0"/>
      <w:autoSpaceDN w:val="0"/>
      <w:adjustRightInd w:val="0"/>
    </w:pPr>
    <w:rPr>
      <w:rFonts w:ascii="Arial" w:hAnsi="Arial" w:cs="Arial"/>
      <w:color w:val="000000"/>
      <w:sz w:val="24"/>
      <w:szCs w:val="24"/>
    </w:rPr>
  </w:style>
  <w:style w:type="character" w:customStyle="1" w:styleId="Nadpis2Char">
    <w:name w:val="Nadpis 2 Char"/>
    <w:basedOn w:val="Predvolenpsmoodseku"/>
    <w:link w:val="Nadpis2"/>
    <w:rsid w:val="006A2963"/>
    <w:rPr>
      <w:rFonts w:ascii="Arial" w:hAnsi="Arial" w:cs="Arial"/>
      <w:iCs/>
      <w:color w:val="000080"/>
      <w:kern w:val="32"/>
      <w:sz w:val="28"/>
      <w:szCs w:val="28"/>
      <w:shd w:val="clear" w:color="auto" w:fill="FFFFFF"/>
      <w:lang w:eastAsia="en-US"/>
    </w:rPr>
  </w:style>
  <w:style w:type="paragraph" w:styleId="truktradokumentu">
    <w:name w:val="Document Map"/>
    <w:basedOn w:val="Normlny"/>
    <w:link w:val="truktradokumentuChar"/>
    <w:rsid w:val="007D2FD8"/>
    <w:pPr>
      <w:spacing w:after="0"/>
    </w:pPr>
    <w:rPr>
      <w:rFonts w:ascii="Tahoma" w:hAnsi="Tahoma" w:cs="Tahoma"/>
      <w:sz w:val="16"/>
      <w:szCs w:val="16"/>
    </w:rPr>
  </w:style>
  <w:style w:type="character" w:customStyle="1" w:styleId="truktradokumentuChar">
    <w:name w:val="Štruktúra dokumentu Char"/>
    <w:basedOn w:val="Predvolenpsmoodseku"/>
    <w:link w:val="truktradokumentu"/>
    <w:rsid w:val="007D2FD8"/>
    <w:rPr>
      <w:rFonts w:ascii="Tahoma" w:hAnsi="Tahoma" w:cs="Tahoma"/>
      <w:sz w:val="16"/>
      <w:szCs w:val="16"/>
      <w:lang w:eastAsia="en-US"/>
    </w:rPr>
  </w:style>
  <w:style w:type="character" w:customStyle="1" w:styleId="TextkomentraChar">
    <w:name w:val="Text komentára Char"/>
    <w:basedOn w:val="Predvolenpsmoodseku"/>
    <w:link w:val="Textkomentra"/>
    <w:uiPriority w:val="99"/>
    <w:semiHidden/>
    <w:rsid w:val="00106020"/>
    <w:rPr>
      <w:rFonts w:ascii="Arial" w:hAnsi="Arial"/>
      <w:lang w:eastAsia="en-US"/>
    </w:rPr>
  </w:style>
  <w:style w:type="paragraph" w:styleId="Nzov">
    <w:name w:val="Title"/>
    <w:basedOn w:val="Normlny"/>
    <w:next w:val="Normlny"/>
    <w:link w:val="NzovChar"/>
    <w:qFormat/>
    <w:rsid w:val="005609C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rsid w:val="005609C2"/>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Nadpis2P">
    <w:name w:val="Nadpis 2P"/>
    <w:basedOn w:val="Nadpis2"/>
    <w:link w:val="Nadpis2PChar"/>
    <w:qFormat/>
    <w:rsid w:val="00BC5F5A"/>
    <w:pPr>
      <w:numPr>
        <w:ilvl w:val="0"/>
        <w:numId w:val="0"/>
      </w:numPr>
      <w:spacing w:line="360" w:lineRule="auto"/>
      <w:ind w:left="576" w:hanging="576"/>
    </w:pPr>
    <w:rPr>
      <w:noProof/>
    </w:rPr>
  </w:style>
  <w:style w:type="paragraph" w:customStyle="1" w:styleId="Nadpis1P">
    <w:name w:val="Nadpis 1P"/>
    <w:basedOn w:val="Nadpis2"/>
    <w:qFormat/>
    <w:rsid w:val="00BC5F5A"/>
    <w:pPr>
      <w:numPr>
        <w:ilvl w:val="0"/>
        <w:numId w:val="0"/>
      </w:numPr>
      <w:spacing w:line="360" w:lineRule="auto"/>
      <w:ind w:left="432" w:hanging="432"/>
    </w:pPr>
    <w:rPr>
      <w:b/>
      <w:noProof/>
      <w:sz w:val="32"/>
      <w:szCs w:val="32"/>
    </w:rPr>
  </w:style>
  <w:style w:type="paragraph" w:customStyle="1" w:styleId="Nadpis3P">
    <w:name w:val="Nadpis 3P"/>
    <w:basedOn w:val="Nadpis2P"/>
    <w:qFormat/>
    <w:rsid w:val="00BC5F5A"/>
    <w:pPr>
      <w:tabs>
        <w:tab w:val="num" w:pos="720"/>
      </w:tabs>
      <w:ind w:left="1276" w:hanging="720"/>
    </w:pPr>
    <w:rPr>
      <w:sz w:val="26"/>
      <w:szCs w:val="26"/>
    </w:rPr>
  </w:style>
  <w:style w:type="character" w:customStyle="1" w:styleId="Nadpis2PChar">
    <w:name w:val="Nadpis 2P Char"/>
    <w:basedOn w:val="Nadpis2Char"/>
    <w:link w:val="Nadpis2P"/>
    <w:rsid w:val="00BC5F5A"/>
    <w:rPr>
      <w:rFonts w:ascii="Arial" w:hAnsi="Arial" w:cs="Arial"/>
      <w:iCs/>
      <w:noProof/>
      <w:color w:val="000080"/>
      <w:kern w:val="32"/>
      <w:sz w:val="28"/>
      <w:szCs w:val="28"/>
      <w:shd w:val="clear" w:color="auto" w:fill="FFFFFF"/>
      <w:lang w:eastAsia="en-US"/>
    </w:rPr>
  </w:style>
  <w:style w:type="character" w:customStyle="1" w:styleId="StylLatinkaRWEHCELightSloitArialBold14bTun">
    <w:name w:val="Styl (Latinka) RWE_H_CE_Light (Složité) ArialBold 14 b. Tučné"/>
    <w:basedOn w:val="Predvolenpsmoodseku"/>
    <w:rsid w:val="00F17C5E"/>
    <w:rPr>
      <w:rFonts w:ascii="RWE_H_CE_Light" w:hAnsi="RWE_H_CE_Light" w:cs="RWE_H_CE_Light"/>
      <w:b/>
      <w:bCs/>
      <w:sz w:val="28"/>
      <w:szCs w:val="28"/>
    </w:rPr>
  </w:style>
  <w:style w:type="character" w:customStyle="1" w:styleId="HlavikaChar">
    <w:name w:val="Hlavička Char"/>
    <w:basedOn w:val="Predvolenpsmoodseku"/>
    <w:link w:val="Hlavika"/>
    <w:uiPriority w:val="99"/>
    <w:rsid w:val="00DB3E08"/>
    <w:rPr>
      <w:rFonts w:ascii="Arial" w:hAnsi="Arial"/>
      <w:sz w:val="18"/>
      <w:szCs w:val="24"/>
      <w:lang w:eastAsia="en-US"/>
    </w:rPr>
  </w:style>
  <w:style w:type="character" w:customStyle="1" w:styleId="Nadpis5Char">
    <w:name w:val="Nadpis 5 Char"/>
    <w:basedOn w:val="Predvolenpsmoodseku"/>
    <w:link w:val="Nadpis5"/>
    <w:semiHidden/>
    <w:rsid w:val="00D2751E"/>
    <w:rPr>
      <w:rFonts w:asciiTheme="majorHAnsi" w:eastAsiaTheme="majorEastAsia" w:hAnsiTheme="majorHAnsi" w:cstheme="majorBidi"/>
      <w:color w:val="365F91" w:themeColor="accent1" w:themeShade="BF"/>
      <w:sz w:val="22"/>
      <w:szCs w:val="24"/>
      <w:lang w:eastAsia="en-US"/>
    </w:rPr>
  </w:style>
  <w:style w:type="character" w:customStyle="1" w:styleId="Nadpis6Char">
    <w:name w:val="Nadpis 6 Char"/>
    <w:basedOn w:val="Predvolenpsmoodseku"/>
    <w:link w:val="Nadpis6"/>
    <w:semiHidden/>
    <w:rsid w:val="00D2751E"/>
    <w:rPr>
      <w:rFonts w:asciiTheme="majorHAnsi" w:eastAsiaTheme="majorEastAsia" w:hAnsiTheme="majorHAnsi" w:cstheme="majorBidi"/>
      <w:color w:val="243F60" w:themeColor="accent1" w:themeShade="7F"/>
      <w:sz w:val="22"/>
      <w:szCs w:val="24"/>
      <w:lang w:eastAsia="en-US"/>
    </w:rPr>
  </w:style>
  <w:style w:type="character" w:customStyle="1" w:styleId="Nadpis7Char">
    <w:name w:val="Nadpis 7 Char"/>
    <w:basedOn w:val="Predvolenpsmoodseku"/>
    <w:link w:val="Nadpis7"/>
    <w:semiHidden/>
    <w:rsid w:val="00D2751E"/>
    <w:rPr>
      <w:rFonts w:asciiTheme="majorHAnsi" w:eastAsiaTheme="majorEastAsia" w:hAnsiTheme="majorHAnsi" w:cstheme="majorBidi"/>
      <w:i/>
      <w:iCs/>
      <w:color w:val="243F60" w:themeColor="accent1" w:themeShade="7F"/>
      <w:sz w:val="22"/>
      <w:szCs w:val="24"/>
      <w:lang w:eastAsia="en-US"/>
    </w:rPr>
  </w:style>
  <w:style w:type="character" w:customStyle="1" w:styleId="Nadpis8Char">
    <w:name w:val="Nadpis 8 Char"/>
    <w:basedOn w:val="Predvolenpsmoodseku"/>
    <w:link w:val="Nadpis8"/>
    <w:semiHidden/>
    <w:rsid w:val="00D2751E"/>
    <w:rPr>
      <w:rFonts w:asciiTheme="majorHAnsi" w:eastAsiaTheme="majorEastAsia" w:hAnsiTheme="majorHAnsi" w:cstheme="majorBidi"/>
      <w:color w:val="272727" w:themeColor="text1" w:themeTint="D8"/>
      <w:sz w:val="21"/>
      <w:szCs w:val="21"/>
      <w:lang w:eastAsia="en-US"/>
    </w:rPr>
  </w:style>
  <w:style w:type="character" w:customStyle="1" w:styleId="Nadpis9Char">
    <w:name w:val="Nadpis 9 Char"/>
    <w:basedOn w:val="Predvolenpsmoodseku"/>
    <w:link w:val="Nadpis9"/>
    <w:semiHidden/>
    <w:rsid w:val="00D2751E"/>
    <w:rPr>
      <w:rFonts w:asciiTheme="majorHAnsi" w:eastAsiaTheme="majorEastAsia" w:hAnsiTheme="majorHAnsi" w:cstheme="majorBidi"/>
      <w:i/>
      <w:iCs/>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07809">
      <w:bodyDiv w:val="1"/>
      <w:marLeft w:val="0"/>
      <w:marRight w:val="0"/>
      <w:marTop w:val="0"/>
      <w:marBottom w:val="0"/>
      <w:divBdr>
        <w:top w:val="none" w:sz="0" w:space="0" w:color="auto"/>
        <w:left w:val="none" w:sz="0" w:space="0" w:color="auto"/>
        <w:bottom w:val="none" w:sz="0" w:space="0" w:color="auto"/>
        <w:right w:val="none" w:sz="0" w:space="0" w:color="auto"/>
      </w:divBdr>
    </w:div>
    <w:div w:id="117452631">
      <w:bodyDiv w:val="1"/>
      <w:marLeft w:val="0"/>
      <w:marRight w:val="0"/>
      <w:marTop w:val="0"/>
      <w:marBottom w:val="0"/>
      <w:divBdr>
        <w:top w:val="none" w:sz="0" w:space="0" w:color="auto"/>
        <w:left w:val="none" w:sz="0" w:space="0" w:color="auto"/>
        <w:bottom w:val="none" w:sz="0" w:space="0" w:color="auto"/>
        <w:right w:val="none" w:sz="0" w:space="0" w:color="auto"/>
      </w:divBdr>
    </w:div>
    <w:div w:id="136922214">
      <w:bodyDiv w:val="1"/>
      <w:marLeft w:val="0"/>
      <w:marRight w:val="0"/>
      <w:marTop w:val="0"/>
      <w:marBottom w:val="0"/>
      <w:divBdr>
        <w:top w:val="none" w:sz="0" w:space="0" w:color="auto"/>
        <w:left w:val="none" w:sz="0" w:space="0" w:color="auto"/>
        <w:bottom w:val="none" w:sz="0" w:space="0" w:color="auto"/>
        <w:right w:val="none" w:sz="0" w:space="0" w:color="auto"/>
      </w:divBdr>
    </w:div>
    <w:div w:id="144662686">
      <w:bodyDiv w:val="1"/>
      <w:marLeft w:val="0"/>
      <w:marRight w:val="0"/>
      <w:marTop w:val="0"/>
      <w:marBottom w:val="0"/>
      <w:divBdr>
        <w:top w:val="none" w:sz="0" w:space="0" w:color="auto"/>
        <w:left w:val="none" w:sz="0" w:space="0" w:color="auto"/>
        <w:bottom w:val="none" w:sz="0" w:space="0" w:color="auto"/>
        <w:right w:val="none" w:sz="0" w:space="0" w:color="auto"/>
      </w:divBdr>
    </w:div>
    <w:div w:id="311719555">
      <w:bodyDiv w:val="1"/>
      <w:marLeft w:val="0"/>
      <w:marRight w:val="0"/>
      <w:marTop w:val="0"/>
      <w:marBottom w:val="0"/>
      <w:divBdr>
        <w:top w:val="none" w:sz="0" w:space="0" w:color="auto"/>
        <w:left w:val="none" w:sz="0" w:space="0" w:color="auto"/>
        <w:bottom w:val="none" w:sz="0" w:space="0" w:color="auto"/>
        <w:right w:val="none" w:sz="0" w:space="0" w:color="auto"/>
      </w:divBdr>
    </w:div>
    <w:div w:id="319820251">
      <w:bodyDiv w:val="1"/>
      <w:marLeft w:val="0"/>
      <w:marRight w:val="0"/>
      <w:marTop w:val="0"/>
      <w:marBottom w:val="0"/>
      <w:divBdr>
        <w:top w:val="none" w:sz="0" w:space="0" w:color="auto"/>
        <w:left w:val="none" w:sz="0" w:space="0" w:color="auto"/>
        <w:bottom w:val="none" w:sz="0" w:space="0" w:color="auto"/>
        <w:right w:val="none" w:sz="0" w:space="0" w:color="auto"/>
      </w:divBdr>
      <w:divsChild>
        <w:div w:id="1304966128">
          <w:marLeft w:val="0"/>
          <w:marRight w:val="0"/>
          <w:marTop w:val="0"/>
          <w:marBottom w:val="0"/>
          <w:divBdr>
            <w:top w:val="none" w:sz="0" w:space="0" w:color="auto"/>
            <w:left w:val="none" w:sz="0" w:space="0" w:color="auto"/>
            <w:bottom w:val="none" w:sz="0" w:space="0" w:color="auto"/>
            <w:right w:val="none" w:sz="0" w:space="0" w:color="auto"/>
          </w:divBdr>
        </w:div>
      </w:divsChild>
    </w:div>
    <w:div w:id="331953141">
      <w:bodyDiv w:val="1"/>
      <w:marLeft w:val="0"/>
      <w:marRight w:val="0"/>
      <w:marTop w:val="0"/>
      <w:marBottom w:val="0"/>
      <w:divBdr>
        <w:top w:val="none" w:sz="0" w:space="0" w:color="auto"/>
        <w:left w:val="none" w:sz="0" w:space="0" w:color="auto"/>
        <w:bottom w:val="none" w:sz="0" w:space="0" w:color="auto"/>
        <w:right w:val="none" w:sz="0" w:space="0" w:color="auto"/>
      </w:divBdr>
    </w:div>
    <w:div w:id="370230566">
      <w:bodyDiv w:val="1"/>
      <w:marLeft w:val="0"/>
      <w:marRight w:val="0"/>
      <w:marTop w:val="0"/>
      <w:marBottom w:val="0"/>
      <w:divBdr>
        <w:top w:val="none" w:sz="0" w:space="0" w:color="auto"/>
        <w:left w:val="none" w:sz="0" w:space="0" w:color="auto"/>
        <w:bottom w:val="none" w:sz="0" w:space="0" w:color="auto"/>
        <w:right w:val="none" w:sz="0" w:space="0" w:color="auto"/>
      </w:divBdr>
      <w:divsChild>
        <w:div w:id="1112701994">
          <w:marLeft w:val="0"/>
          <w:marRight w:val="0"/>
          <w:marTop w:val="0"/>
          <w:marBottom w:val="0"/>
          <w:divBdr>
            <w:top w:val="none" w:sz="0" w:space="0" w:color="auto"/>
            <w:left w:val="none" w:sz="0" w:space="0" w:color="auto"/>
            <w:bottom w:val="none" w:sz="0" w:space="0" w:color="auto"/>
            <w:right w:val="none" w:sz="0" w:space="0" w:color="auto"/>
          </w:divBdr>
          <w:divsChild>
            <w:div w:id="1057817722">
              <w:marLeft w:val="0"/>
              <w:marRight w:val="0"/>
              <w:marTop w:val="0"/>
              <w:marBottom w:val="0"/>
              <w:divBdr>
                <w:top w:val="none" w:sz="0" w:space="0" w:color="auto"/>
                <w:left w:val="none" w:sz="0" w:space="0" w:color="auto"/>
                <w:bottom w:val="none" w:sz="0" w:space="0" w:color="auto"/>
                <w:right w:val="none" w:sz="0" w:space="0" w:color="auto"/>
              </w:divBdr>
            </w:div>
            <w:div w:id="210680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412596">
      <w:bodyDiv w:val="1"/>
      <w:marLeft w:val="0"/>
      <w:marRight w:val="0"/>
      <w:marTop w:val="0"/>
      <w:marBottom w:val="0"/>
      <w:divBdr>
        <w:top w:val="none" w:sz="0" w:space="0" w:color="auto"/>
        <w:left w:val="none" w:sz="0" w:space="0" w:color="auto"/>
        <w:bottom w:val="none" w:sz="0" w:space="0" w:color="auto"/>
        <w:right w:val="none" w:sz="0" w:space="0" w:color="auto"/>
      </w:divBdr>
    </w:div>
    <w:div w:id="488442167">
      <w:bodyDiv w:val="1"/>
      <w:marLeft w:val="0"/>
      <w:marRight w:val="0"/>
      <w:marTop w:val="0"/>
      <w:marBottom w:val="0"/>
      <w:divBdr>
        <w:top w:val="none" w:sz="0" w:space="0" w:color="auto"/>
        <w:left w:val="none" w:sz="0" w:space="0" w:color="auto"/>
        <w:bottom w:val="none" w:sz="0" w:space="0" w:color="auto"/>
        <w:right w:val="none" w:sz="0" w:space="0" w:color="auto"/>
      </w:divBdr>
    </w:div>
    <w:div w:id="497690759">
      <w:bodyDiv w:val="1"/>
      <w:marLeft w:val="0"/>
      <w:marRight w:val="0"/>
      <w:marTop w:val="0"/>
      <w:marBottom w:val="0"/>
      <w:divBdr>
        <w:top w:val="none" w:sz="0" w:space="0" w:color="auto"/>
        <w:left w:val="none" w:sz="0" w:space="0" w:color="auto"/>
        <w:bottom w:val="none" w:sz="0" w:space="0" w:color="auto"/>
        <w:right w:val="none" w:sz="0" w:space="0" w:color="auto"/>
      </w:divBdr>
      <w:divsChild>
        <w:div w:id="1469786159">
          <w:marLeft w:val="0"/>
          <w:marRight w:val="0"/>
          <w:marTop w:val="0"/>
          <w:marBottom w:val="0"/>
          <w:divBdr>
            <w:top w:val="none" w:sz="0" w:space="0" w:color="auto"/>
            <w:left w:val="none" w:sz="0" w:space="0" w:color="auto"/>
            <w:bottom w:val="none" w:sz="0" w:space="0" w:color="auto"/>
            <w:right w:val="none" w:sz="0" w:space="0" w:color="auto"/>
          </w:divBdr>
          <w:divsChild>
            <w:div w:id="739325706">
              <w:marLeft w:val="0"/>
              <w:marRight w:val="0"/>
              <w:marTop w:val="0"/>
              <w:marBottom w:val="0"/>
              <w:divBdr>
                <w:top w:val="none" w:sz="0" w:space="0" w:color="auto"/>
                <w:left w:val="none" w:sz="0" w:space="0" w:color="auto"/>
                <w:bottom w:val="none" w:sz="0" w:space="0" w:color="auto"/>
                <w:right w:val="none" w:sz="0" w:space="0" w:color="auto"/>
              </w:divBdr>
            </w:div>
            <w:div w:id="114126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5575">
      <w:bodyDiv w:val="1"/>
      <w:marLeft w:val="0"/>
      <w:marRight w:val="0"/>
      <w:marTop w:val="0"/>
      <w:marBottom w:val="0"/>
      <w:divBdr>
        <w:top w:val="none" w:sz="0" w:space="0" w:color="auto"/>
        <w:left w:val="none" w:sz="0" w:space="0" w:color="auto"/>
        <w:bottom w:val="none" w:sz="0" w:space="0" w:color="auto"/>
        <w:right w:val="none" w:sz="0" w:space="0" w:color="auto"/>
      </w:divBdr>
    </w:div>
    <w:div w:id="519399314">
      <w:bodyDiv w:val="1"/>
      <w:marLeft w:val="0"/>
      <w:marRight w:val="0"/>
      <w:marTop w:val="0"/>
      <w:marBottom w:val="0"/>
      <w:divBdr>
        <w:top w:val="none" w:sz="0" w:space="0" w:color="auto"/>
        <w:left w:val="none" w:sz="0" w:space="0" w:color="auto"/>
        <w:bottom w:val="none" w:sz="0" w:space="0" w:color="auto"/>
        <w:right w:val="none" w:sz="0" w:space="0" w:color="auto"/>
      </w:divBdr>
      <w:divsChild>
        <w:div w:id="1189756826">
          <w:marLeft w:val="0"/>
          <w:marRight w:val="0"/>
          <w:marTop w:val="0"/>
          <w:marBottom w:val="0"/>
          <w:divBdr>
            <w:top w:val="none" w:sz="0" w:space="0" w:color="auto"/>
            <w:left w:val="none" w:sz="0" w:space="0" w:color="auto"/>
            <w:bottom w:val="none" w:sz="0" w:space="0" w:color="auto"/>
            <w:right w:val="none" w:sz="0" w:space="0" w:color="auto"/>
          </w:divBdr>
          <w:divsChild>
            <w:div w:id="1280912245">
              <w:marLeft w:val="0"/>
              <w:marRight w:val="0"/>
              <w:marTop w:val="0"/>
              <w:marBottom w:val="0"/>
              <w:divBdr>
                <w:top w:val="none" w:sz="0" w:space="0" w:color="auto"/>
                <w:left w:val="none" w:sz="0" w:space="0" w:color="auto"/>
                <w:bottom w:val="none" w:sz="0" w:space="0" w:color="auto"/>
                <w:right w:val="none" w:sz="0" w:space="0" w:color="auto"/>
              </w:divBdr>
              <w:divsChild>
                <w:div w:id="991789053">
                  <w:marLeft w:val="0"/>
                  <w:marRight w:val="0"/>
                  <w:marTop w:val="0"/>
                  <w:marBottom w:val="0"/>
                  <w:divBdr>
                    <w:top w:val="none" w:sz="0" w:space="0" w:color="auto"/>
                    <w:left w:val="none" w:sz="0" w:space="0" w:color="auto"/>
                    <w:bottom w:val="none" w:sz="0" w:space="0" w:color="auto"/>
                    <w:right w:val="none" w:sz="0" w:space="0" w:color="auto"/>
                  </w:divBdr>
                  <w:divsChild>
                    <w:div w:id="569314800">
                      <w:marLeft w:val="0"/>
                      <w:marRight w:val="0"/>
                      <w:marTop w:val="0"/>
                      <w:marBottom w:val="0"/>
                      <w:divBdr>
                        <w:top w:val="none" w:sz="0" w:space="0" w:color="auto"/>
                        <w:left w:val="none" w:sz="0" w:space="0" w:color="auto"/>
                        <w:bottom w:val="none" w:sz="0" w:space="0" w:color="auto"/>
                        <w:right w:val="none" w:sz="0" w:space="0" w:color="auto"/>
                      </w:divBdr>
                      <w:divsChild>
                        <w:div w:id="132421">
                          <w:marLeft w:val="0"/>
                          <w:marRight w:val="0"/>
                          <w:marTop w:val="0"/>
                          <w:marBottom w:val="0"/>
                          <w:divBdr>
                            <w:top w:val="none" w:sz="0" w:space="0" w:color="auto"/>
                            <w:left w:val="none" w:sz="0" w:space="0" w:color="auto"/>
                            <w:bottom w:val="none" w:sz="0" w:space="0" w:color="auto"/>
                            <w:right w:val="none" w:sz="0" w:space="0" w:color="auto"/>
                          </w:divBdr>
                          <w:divsChild>
                            <w:div w:id="1809975113">
                              <w:marLeft w:val="0"/>
                              <w:marRight w:val="0"/>
                              <w:marTop w:val="0"/>
                              <w:marBottom w:val="0"/>
                              <w:divBdr>
                                <w:top w:val="none" w:sz="0" w:space="0" w:color="auto"/>
                                <w:left w:val="none" w:sz="0" w:space="0" w:color="auto"/>
                                <w:bottom w:val="none" w:sz="0" w:space="0" w:color="auto"/>
                                <w:right w:val="none" w:sz="0" w:space="0" w:color="auto"/>
                              </w:divBdr>
                              <w:divsChild>
                                <w:div w:id="6274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8004958">
      <w:bodyDiv w:val="1"/>
      <w:marLeft w:val="0"/>
      <w:marRight w:val="0"/>
      <w:marTop w:val="0"/>
      <w:marBottom w:val="0"/>
      <w:divBdr>
        <w:top w:val="none" w:sz="0" w:space="0" w:color="auto"/>
        <w:left w:val="none" w:sz="0" w:space="0" w:color="auto"/>
        <w:bottom w:val="none" w:sz="0" w:space="0" w:color="auto"/>
        <w:right w:val="none" w:sz="0" w:space="0" w:color="auto"/>
      </w:divBdr>
    </w:div>
    <w:div w:id="611981236">
      <w:bodyDiv w:val="1"/>
      <w:marLeft w:val="0"/>
      <w:marRight w:val="0"/>
      <w:marTop w:val="0"/>
      <w:marBottom w:val="0"/>
      <w:divBdr>
        <w:top w:val="none" w:sz="0" w:space="0" w:color="auto"/>
        <w:left w:val="none" w:sz="0" w:space="0" w:color="auto"/>
        <w:bottom w:val="none" w:sz="0" w:space="0" w:color="auto"/>
        <w:right w:val="none" w:sz="0" w:space="0" w:color="auto"/>
      </w:divBdr>
    </w:div>
    <w:div w:id="641077853">
      <w:bodyDiv w:val="1"/>
      <w:marLeft w:val="0"/>
      <w:marRight w:val="0"/>
      <w:marTop w:val="0"/>
      <w:marBottom w:val="0"/>
      <w:divBdr>
        <w:top w:val="none" w:sz="0" w:space="0" w:color="auto"/>
        <w:left w:val="none" w:sz="0" w:space="0" w:color="auto"/>
        <w:bottom w:val="none" w:sz="0" w:space="0" w:color="auto"/>
        <w:right w:val="none" w:sz="0" w:space="0" w:color="auto"/>
      </w:divBdr>
    </w:div>
    <w:div w:id="690491721">
      <w:bodyDiv w:val="1"/>
      <w:marLeft w:val="0"/>
      <w:marRight w:val="0"/>
      <w:marTop w:val="0"/>
      <w:marBottom w:val="0"/>
      <w:divBdr>
        <w:top w:val="none" w:sz="0" w:space="0" w:color="auto"/>
        <w:left w:val="none" w:sz="0" w:space="0" w:color="auto"/>
        <w:bottom w:val="none" w:sz="0" w:space="0" w:color="auto"/>
        <w:right w:val="none" w:sz="0" w:space="0" w:color="auto"/>
      </w:divBdr>
    </w:div>
    <w:div w:id="716585129">
      <w:bodyDiv w:val="1"/>
      <w:marLeft w:val="0"/>
      <w:marRight w:val="0"/>
      <w:marTop w:val="0"/>
      <w:marBottom w:val="0"/>
      <w:divBdr>
        <w:top w:val="none" w:sz="0" w:space="0" w:color="auto"/>
        <w:left w:val="none" w:sz="0" w:space="0" w:color="auto"/>
        <w:bottom w:val="none" w:sz="0" w:space="0" w:color="auto"/>
        <w:right w:val="none" w:sz="0" w:space="0" w:color="auto"/>
      </w:divBdr>
    </w:div>
    <w:div w:id="765153086">
      <w:bodyDiv w:val="1"/>
      <w:marLeft w:val="0"/>
      <w:marRight w:val="0"/>
      <w:marTop w:val="0"/>
      <w:marBottom w:val="0"/>
      <w:divBdr>
        <w:top w:val="none" w:sz="0" w:space="0" w:color="auto"/>
        <w:left w:val="none" w:sz="0" w:space="0" w:color="auto"/>
        <w:bottom w:val="none" w:sz="0" w:space="0" w:color="auto"/>
        <w:right w:val="none" w:sz="0" w:space="0" w:color="auto"/>
      </w:divBdr>
    </w:div>
    <w:div w:id="781385815">
      <w:bodyDiv w:val="1"/>
      <w:marLeft w:val="0"/>
      <w:marRight w:val="0"/>
      <w:marTop w:val="0"/>
      <w:marBottom w:val="0"/>
      <w:divBdr>
        <w:top w:val="none" w:sz="0" w:space="0" w:color="auto"/>
        <w:left w:val="none" w:sz="0" w:space="0" w:color="auto"/>
        <w:bottom w:val="none" w:sz="0" w:space="0" w:color="auto"/>
        <w:right w:val="none" w:sz="0" w:space="0" w:color="auto"/>
      </w:divBdr>
    </w:div>
    <w:div w:id="799225158">
      <w:bodyDiv w:val="1"/>
      <w:marLeft w:val="0"/>
      <w:marRight w:val="0"/>
      <w:marTop w:val="0"/>
      <w:marBottom w:val="0"/>
      <w:divBdr>
        <w:top w:val="none" w:sz="0" w:space="0" w:color="auto"/>
        <w:left w:val="none" w:sz="0" w:space="0" w:color="auto"/>
        <w:bottom w:val="none" w:sz="0" w:space="0" w:color="auto"/>
        <w:right w:val="none" w:sz="0" w:space="0" w:color="auto"/>
      </w:divBdr>
    </w:div>
    <w:div w:id="829296720">
      <w:bodyDiv w:val="1"/>
      <w:marLeft w:val="0"/>
      <w:marRight w:val="0"/>
      <w:marTop w:val="0"/>
      <w:marBottom w:val="0"/>
      <w:divBdr>
        <w:top w:val="none" w:sz="0" w:space="0" w:color="auto"/>
        <w:left w:val="none" w:sz="0" w:space="0" w:color="auto"/>
        <w:bottom w:val="none" w:sz="0" w:space="0" w:color="auto"/>
        <w:right w:val="none" w:sz="0" w:space="0" w:color="auto"/>
      </w:divBdr>
    </w:div>
    <w:div w:id="864485974">
      <w:bodyDiv w:val="1"/>
      <w:marLeft w:val="0"/>
      <w:marRight w:val="0"/>
      <w:marTop w:val="45"/>
      <w:marBottom w:val="45"/>
      <w:divBdr>
        <w:top w:val="none" w:sz="0" w:space="0" w:color="auto"/>
        <w:left w:val="none" w:sz="0" w:space="0" w:color="auto"/>
        <w:bottom w:val="none" w:sz="0" w:space="0" w:color="auto"/>
        <w:right w:val="none" w:sz="0" w:space="0" w:color="auto"/>
      </w:divBdr>
      <w:divsChild>
        <w:div w:id="111214713">
          <w:marLeft w:val="0"/>
          <w:marRight w:val="0"/>
          <w:marTop w:val="0"/>
          <w:marBottom w:val="0"/>
          <w:divBdr>
            <w:top w:val="none" w:sz="0" w:space="0" w:color="auto"/>
            <w:left w:val="none" w:sz="0" w:space="0" w:color="auto"/>
            <w:bottom w:val="none" w:sz="0" w:space="0" w:color="auto"/>
            <w:right w:val="none" w:sz="0" w:space="0" w:color="auto"/>
          </w:divBdr>
          <w:divsChild>
            <w:div w:id="152141566">
              <w:marLeft w:val="0"/>
              <w:marRight w:val="0"/>
              <w:marTop w:val="0"/>
              <w:marBottom w:val="0"/>
              <w:divBdr>
                <w:top w:val="none" w:sz="0" w:space="0" w:color="auto"/>
                <w:left w:val="none" w:sz="0" w:space="0" w:color="auto"/>
                <w:bottom w:val="none" w:sz="0" w:space="0" w:color="auto"/>
                <w:right w:val="none" w:sz="0" w:space="0" w:color="auto"/>
              </w:divBdr>
              <w:divsChild>
                <w:div w:id="1797867952">
                  <w:marLeft w:val="0"/>
                  <w:marRight w:val="0"/>
                  <w:marTop w:val="0"/>
                  <w:marBottom w:val="0"/>
                  <w:divBdr>
                    <w:top w:val="none" w:sz="0" w:space="0" w:color="auto"/>
                    <w:left w:val="none" w:sz="0" w:space="0" w:color="auto"/>
                    <w:bottom w:val="none" w:sz="0" w:space="0" w:color="auto"/>
                    <w:right w:val="none" w:sz="0" w:space="0" w:color="auto"/>
                  </w:divBdr>
                  <w:divsChild>
                    <w:div w:id="1911378178">
                      <w:marLeft w:val="0"/>
                      <w:marRight w:val="0"/>
                      <w:marTop w:val="0"/>
                      <w:marBottom w:val="0"/>
                      <w:divBdr>
                        <w:top w:val="none" w:sz="0" w:space="0" w:color="auto"/>
                        <w:left w:val="none" w:sz="0" w:space="0" w:color="auto"/>
                        <w:bottom w:val="none" w:sz="0" w:space="0" w:color="auto"/>
                        <w:right w:val="none" w:sz="0" w:space="0" w:color="auto"/>
                      </w:divBdr>
                      <w:divsChild>
                        <w:div w:id="1251306783">
                          <w:marLeft w:val="0"/>
                          <w:marRight w:val="0"/>
                          <w:marTop w:val="0"/>
                          <w:marBottom w:val="0"/>
                          <w:divBdr>
                            <w:top w:val="none" w:sz="0" w:space="0" w:color="auto"/>
                            <w:left w:val="none" w:sz="0" w:space="0" w:color="auto"/>
                            <w:bottom w:val="none" w:sz="0" w:space="0" w:color="auto"/>
                            <w:right w:val="none" w:sz="0" w:space="0" w:color="auto"/>
                          </w:divBdr>
                          <w:divsChild>
                            <w:div w:id="785467983">
                              <w:marLeft w:val="2385"/>
                              <w:marRight w:val="3960"/>
                              <w:marTop w:val="0"/>
                              <w:marBottom w:val="0"/>
                              <w:divBdr>
                                <w:top w:val="none" w:sz="0" w:space="0" w:color="auto"/>
                                <w:left w:val="single" w:sz="6" w:space="0" w:color="D3E1F9"/>
                                <w:bottom w:val="none" w:sz="0" w:space="0" w:color="auto"/>
                                <w:right w:val="none" w:sz="0" w:space="0" w:color="auto"/>
                              </w:divBdr>
                              <w:divsChild>
                                <w:div w:id="1241677364">
                                  <w:marLeft w:val="0"/>
                                  <w:marRight w:val="0"/>
                                  <w:marTop w:val="0"/>
                                  <w:marBottom w:val="0"/>
                                  <w:divBdr>
                                    <w:top w:val="none" w:sz="0" w:space="0" w:color="auto"/>
                                    <w:left w:val="none" w:sz="0" w:space="0" w:color="auto"/>
                                    <w:bottom w:val="none" w:sz="0" w:space="0" w:color="auto"/>
                                    <w:right w:val="none" w:sz="0" w:space="0" w:color="auto"/>
                                  </w:divBdr>
                                  <w:divsChild>
                                    <w:div w:id="2046977733">
                                      <w:marLeft w:val="0"/>
                                      <w:marRight w:val="0"/>
                                      <w:marTop w:val="0"/>
                                      <w:marBottom w:val="0"/>
                                      <w:divBdr>
                                        <w:top w:val="none" w:sz="0" w:space="0" w:color="auto"/>
                                        <w:left w:val="none" w:sz="0" w:space="0" w:color="auto"/>
                                        <w:bottom w:val="none" w:sz="0" w:space="0" w:color="auto"/>
                                        <w:right w:val="none" w:sz="0" w:space="0" w:color="auto"/>
                                      </w:divBdr>
                                      <w:divsChild>
                                        <w:div w:id="13296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7614633">
      <w:bodyDiv w:val="1"/>
      <w:marLeft w:val="0"/>
      <w:marRight w:val="0"/>
      <w:marTop w:val="0"/>
      <w:marBottom w:val="0"/>
      <w:divBdr>
        <w:top w:val="none" w:sz="0" w:space="0" w:color="auto"/>
        <w:left w:val="none" w:sz="0" w:space="0" w:color="auto"/>
        <w:bottom w:val="none" w:sz="0" w:space="0" w:color="auto"/>
        <w:right w:val="none" w:sz="0" w:space="0" w:color="auto"/>
      </w:divBdr>
    </w:div>
    <w:div w:id="926115988">
      <w:bodyDiv w:val="1"/>
      <w:marLeft w:val="0"/>
      <w:marRight w:val="0"/>
      <w:marTop w:val="0"/>
      <w:marBottom w:val="0"/>
      <w:divBdr>
        <w:top w:val="none" w:sz="0" w:space="0" w:color="auto"/>
        <w:left w:val="none" w:sz="0" w:space="0" w:color="auto"/>
        <w:bottom w:val="none" w:sz="0" w:space="0" w:color="auto"/>
        <w:right w:val="none" w:sz="0" w:space="0" w:color="auto"/>
      </w:divBdr>
    </w:div>
    <w:div w:id="1006247556">
      <w:bodyDiv w:val="1"/>
      <w:marLeft w:val="0"/>
      <w:marRight w:val="0"/>
      <w:marTop w:val="0"/>
      <w:marBottom w:val="0"/>
      <w:divBdr>
        <w:top w:val="none" w:sz="0" w:space="0" w:color="auto"/>
        <w:left w:val="none" w:sz="0" w:space="0" w:color="auto"/>
        <w:bottom w:val="none" w:sz="0" w:space="0" w:color="auto"/>
        <w:right w:val="none" w:sz="0" w:space="0" w:color="auto"/>
      </w:divBdr>
    </w:div>
    <w:div w:id="1038287110">
      <w:bodyDiv w:val="1"/>
      <w:marLeft w:val="0"/>
      <w:marRight w:val="0"/>
      <w:marTop w:val="0"/>
      <w:marBottom w:val="0"/>
      <w:divBdr>
        <w:top w:val="none" w:sz="0" w:space="0" w:color="auto"/>
        <w:left w:val="none" w:sz="0" w:space="0" w:color="auto"/>
        <w:bottom w:val="none" w:sz="0" w:space="0" w:color="auto"/>
        <w:right w:val="none" w:sz="0" w:space="0" w:color="auto"/>
      </w:divBdr>
    </w:div>
    <w:div w:id="1039550956">
      <w:bodyDiv w:val="1"/>
      <w:marLeft w:val="0"/>
      <w:marRight w:val="0"/>
      <w:marTop w:val="0"/>
      <w:marBottom w:val="0"/>
      <w:divBdr>
        <w:top w:val="none" w:sz="0" w:space="0" w:color="auto"/>
        <w:left w:val="none" w:sz="0" w:space="0" w:color="auto"/>
        <w:bottom w:val="none" w:sz="0" w:space="0" w:color="auto"/>
        <w:right w:val="none" w:sz="0" w:space="0" w:color="auto"/>
      </w:divBdr>
      <w:divsChild>
        <w:div w:id="815219338">
          <w:marLeft w:val="0"/>
          <w:marRight w:val="0"/>
          <w:marTop w:val="0"/>
          <w:marBottom w:val="0"/>
          <w:divBdr>
            <w:top w:val="none" w:sz="0" w:space="0" w:color="auto"/>
            <w:left w:val="none" w:sz="0" w:space="0" w:color="auto"/>
            <w:bottom w:val="none" w:sz="0" w:space="0" w:color="auto"/>
            <w:right w:val="none" w:sz="0" w:space="0" w:color="auto"/>
          </w:divBdr>
          <w:divsChild>
            <w:div w:id="688793837">
              <w:marLeft w:val="0"/>
              <w:marRight w:val="0"/>
              <w:marTop w:val="0"/>
              <w:marBottom w:val="0"/>
              <w:divBdr>
                <w:top w:val="none" w:sz="0" w:space="0" w:color="auto"/>
                <w:left w:val="none" w:sz="0" w:space="0" w:color="auto"/>
                <w:bottom w:val="none" w:sz="0" w:space="0" w:color="auto"/>
                <w:right w:val="none" w:sz="0" w:space="0" w:color="auto"/>
              </w:divBdr>
            </w:div>
            <w:div w:id="865408095">
              <w:marLeft w:val="0"/>
              <w:marRight w:val="0"/>
              <w:marTop w:val="0"/>
              <w:marBottom w:val="0"/>
              <w:divBdr>
                <w:top w:val="none" w:sz="0" w:space="0" w:color="auto"/>
                <w:left w:val="none" w:sz="0" w:space="0" w:color="auto"/>
                <w:bottom w:val="none" w:sz="0" w:space="0" w:color="auto"/>
                <w:right w:val="none" w:sz="0" w:space="0" w:color="auto"/>
              </w:divBdr>
            </w:div>
            <w:div w:id="931743190">
              <w:marLeft w:val="0"/>
              <w:marRight w:val="0"/>
              <w:marTop w:val="0"/>
              <w:marBottom w:val="0"/>
              <w:divBdr>
                <w:top w:val="none" w:sz="0" w:space="0" w:color="auto"/>
                <w:left w:val="none" w:sz="0" w:space="0" w:color="auto"/>
                <w:bottom w:val="none" w:sz="0" w:space="0" w:color="auto"/>
                <w:right w:val="none" w:sz="0" w:space="0" w:color="auto"/>
              </w:divBdr>
            </w:div>
            <w:div w:id="98724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849487">
      <w:bodyDiv w:val="1"/>
      <w:marLeft w:val="0"/>
      <w:marRight w:val="0"/>
      <w:marTop w:val="0"/>
      <w:marBottom w:val="0"/>
      <w:divBdr>
        <w:top w:val="none" w:sz="0" w:space="0" w:color="auto"/>
        <w:left w:val="none" w:sz="0" w:space="0" w:color="auto"/>
        <w:bottom w:val="none" w:sz="0" w:space="0" w:color="auto"/>
        <w:right w:val="none" w:sz="0" w:space="0" w:color="auto"/>
      </w:divBdr>
      <w:divsChild>
        <w:div w:id="40902788">
          <w:marLeft w:val="547"/>
          <w:marRight w:val="0"/>
          <w:marTop w:val="82"/>
          <w:marBottom w:val="0"/>
          <w:divBdr>
            <w:top w:val="none" w:sz="0" w:space="0" w:color="auto"/>
            <w:left w:val="none" w:sz="0" w:space="0" w:color="auto"/>
            <w:bottom w:val="none" w:sz="0" w:space="0" w:color="auto"/>
            <w:right w:val="none" w:sz="0" w:space="0" w:color="auto"/>
          </w:divBdr>
        </w:div>
        <w:div w:id="257911290">
          <w:marLeft w:val="547"/>
          <w:marRight w:val="0"/>
          <w:marTop w:val="82"/>
          <w:marBottom w:val="0"/>
          <w:divBdr>
            <w:top w:val="none" w:sz="0" w:space="0" w:color="auto"/>
            <w:left w:val="none" w:sz="0" w:space="0" w:color="auto"/>
            <w:bottom w:val="none" w:sz="0" w:space="0" w:color="auto"/>
            <w:right w:val="none" w:sz="0" w:space="0" w:color="auto"/>
          </w:divBdr>
        </w:div>
        <w:div w:id="1302341255">
          <w:marLeft w:val="1166"/>
          <w:marRight w:val="0"/>
          <w:marTop w:val="72"/>
          <w:marBottom w:val="0"/>
          <w:divBdr>
            <w:top w:val="none" w:sz="0" w:space="0" w:color="auto"/>
            <w:left w:val="none" w:sz="0" w:space="0" w:color="auto"/>
            <w:bottom w:val="none" w:sz="0" w:space="0" w:color="auto"/>
            <w:right w:val="none" w:sz="0" w:space="0" w:color="auto"/>
          </w:divBdr>
        </w:div>
        <w:div w:id="425076267">
          <w:marLeft w:val="1166"/>
          <w:marRight w:val="0"/>
          <w:marTop w:val="72"/>
          <w:marBottom w:val="0"/>
          <w:divBdr>
            <w:top w:val="none" w:sz="0" w:space="0" w:color="auto"/>
            <w:left w:val="none" w:sz="0" w:space="0" w:color="auto"/>
            <w:bottom w:val="none" w:sz="0" w:space="0" w:color="auto"/>
            <w:right w:val="none" w:sz="0" w:space="0" w:color="auto"/>
          </w:divBdr>
        </w:div>
        <w:div w:id="2072535077">
          <w:marLeft w:val="547"/>
          <w:marRight w:val="0"/>
          <w:marTop w:val="82"/>
          <w:marBottom w:val="0"/>
          <w:divBdr>
            <w:top w:val="none" w:sz="0" w:space="0" w:color="auto"/>
            <w:left w:val="none" w:sz="0" w:space="0" w:color="auto"/>
            <w:bottom w:val="none" w:sz="0" w:space="0" w:color="auto"/>
            <w:right w:val="none" w:sz="0" w:space="0" w:color="auto"/>
          </w:divBdr>
        </w:div>
        <w:div w:id="107240970">
          <w:marLeft w:val="1166"/>
          <w:marRight w:val="0"/>
          <w:marTop w:val="72"/>
          <w:marBottom w:val="0"/>
          <w:divBdr>
            <w:top w:val="none" w:sz="0" w:space="0" w:color="auto"/>
            <w:left w:val="none" w:sz="0" w:space="0" w:color="auto"/>
            <w:bottom w:val="none" w:sz="0" w:space="0" w:color="auto"/>
            <w:right w:val="none" w:sz="0" w:space="0" w:color="auto"/>
          </w:divBdr>
        </w:div>
        <w:div w:id="819881234">
          <w:marLeft w:val="547"/>
          <w:marRight w:val="0"/>
          <w:marTop w:val="82"/>
          <w:marBottom w:val="0"/>
          <w:divBdr>
            <w:top w:val="none" w:sz="0" w:space="0" w:color="auto"/>
            <w:left w:val="none" w:sz="0" w:space="0" w:color="auto"/>
            <w:bottom w:val="none" w:sz="0" w:space="0" w:color="auto"/>
            <w:right w:val="none" w:sz="0" w:space="0" w:color="auto"/>
          </w:divBdr>
        </w:div>
        <w:div w:id="317852558">
          <w:marLeft w:val="1166"/>
          <w:marRight w:val="0"/>
          <w:marTop w:val="62"/>
          <w:marBottom w:val="0"/>
          <w:divBdr>
            <w:top w:val="none" w:sz="0" w:space="0" w:color="auto"/>
            <w:left w:val="none" w:sz="0" w:space="0" w:color="auto"/>
            <w:bottom w:val="none" w:sz="0" w:space="0" w:color="auto"/>
            <w:right w:val="none" w:sz="0" w:space="0" w:color="auto"/>
          </w:divBdr>
        </w:div>
      </w:divsChild>
    </w:div>
    <w:div w:id="1137455249">
      <w:bodyDiv w:val="1"/>
      <w:marLeft w:val="0"/>
      <w:marRight w:val="0"/>
      <w:marTop w:val="0"/>
      <w:marBottom w:val="0"/>
      <w:divBdr>
        <w:top w:val="none" w:sz="0" w:space="0" w:color="auto"/>
        <w:left w:val="none" w:sz="0" w:space="0" w:color="auto"/>
        <w:bottom w:val="none" w:sz="0" w:space="0" w:color="auto"/>
        <w:right w:val="none" w:sz="0" w:space="0" w:color="auto"/>
      </w:divBdr>
      <w:divsChild>
        <w:div w:id="1772552998">
          <w:marLeft w:val="0"/>
          <w:marRight w:val="0"/>
          <w:marTop w:val="0"/>
          <w:marBottom w:val="0"/>
          <w:divBdr>
            <w:top w:val="none" w:sz="0" w:space="0" w:color="auto"/>
            <w:left w:val="none" w:sz="0" w:space="0" w:color="auto"/>
            <w:bottom w:val="none" w:sz="0" w:space="0" w:color="auto"/>
            <w:right w:val="none" w:sz="0" w:space="0" w:color="auto"/>
          </w:divBdr>
        </w:div>
      </w:divsChild>
    </w:div>
    <w:div w:id="1147477259">
      <w:bodyDiv w:val="1"/>
      <w:marLeft w:val="0"/>
      <w:marRight w:val="0"/>
      <w:marTop w:val="0"/>
      <w:marBottom w:val="0"/>
      <w:divBdr>
        <w:top w:val="none" w:sz="0" w:space="0" w:color="auto"/>
        <w:left w:val="none" w:sz="0" w:space="0" w:color="auto"/>
        <w:bottom w:val="none" w:sz="0" w:space="0" w:color="auto"/>
        <w:right w:val="none" w:sz="0" w:space="0" w:color="auto"/>
      </w:divBdr>
    </w:div>
    <w:div w:id="1155343403">
      <w:bodyDiv w:val="1"/>
      <w:marLeft w:val="0"/>
      <w:marRight w:val="0"/>
      <w:marTop w:val="0"/>
      <w:marBottom w:val="0"/>
      <w:divBdr>
        <w:top w:val="none" w:sz="0" w:space="0" w:color="auto"/>
        <w:left w:val="none" w:sz="0" w:space="0" w:color="auto"/>
        <w:bottom w:val="none" w:sz="0" w:space="0" w:color="auto"/>
        <w:right w:val="none" w:sz="0" w:space="0" w:color="auto"/>
      </w:divBdr>
    </w:div>
    <w:div w:id="1159882187">
      <w:bodyDiv w:val="1"/>
      <w:marLeft w:val="0"/>
      <w:marRight w:val="0"/>
      <w:marTop w:val="0"/>
      <w:marBottom w:val="0"/>
      <w:divBdr>
        <w:top w:val="none" w:sz="0" w:space="0" w:color="auto"/>
        <w:left w:val="none" w:sz="0" w:space="0" w:color="auto"/>
        <w:bottom w:val="none" w:sz="0" w:space="0" w:color="auto"/>
        <w:right w:val="none" w:sz="0" w:space="0" w:color="auto"/>
      </w:divBdr>
    </w:div>
    <w:div w:id="1162625741">
      <w:bodyDiv w:val="1"/>
      <w:marLeft w:val="0"/>
      <w:marRight w:val="0"/>
      <w:marTop w:val="0"/>
      <w:marBottom w:val="0"/>
      <w:divBdr>
        <w:top w:val="none" w:sz="0" w:space="0" w:color="auto"/>
        <w:left w:val="none" w:sz="0" w:space="0" w:color="auto"/>
        <w:bottom w:val="none" w:sz="0" w:space="0" w:color="auto"/>
        <w:right w:val="none" w:sz="0" w:space="0" w:color="auto"/>
      </w:divBdr>
    </w:div>
    <w:div w:id="1237663495">
      <w:bodyDiv w:val="1"/>
      <w:marLeft w:val="0"/>
      <w:marRight w:val="0"/>
      <w:marTop w:val="0"/>
      <w:marBottom w:val="0"/>
      <w:divBdr>
        <w:top w:val="none" w:sz="0" w:space="0" w:color="auto"/>
        <w:left w:val="none" w:sz="0" w:space="0" w:color="auto"/>
        <w:bottom w:val="none" w:sz="0" w:space="0" w:color="auto"/>
        <w:right w:val="none" w:sz="0" w:space="0" w:color="auto"/>
      </w:divBdr>
    </w:div>
    <w:div w:id="1239709011">
      <w:bodyDiv w:val="1"/>
      <w:marLeft w:val="0"/>
      <w:marRight w:val="0"/>
      <w:marTop w:val="0"/>
      <w:marBottom w:val="0"/>
      <w:divBdr>
        <w:top w:val="none" w:sz="0" w:space="0" w:color="auto"/>
        <w:left w:val="none" w:sz="0" w:space="0" w:color="auto"/>
        <w:bottom w:val="none" w:sz="0" w:space="0" w:color="auto"/>
        <w:right w:val="none" w:sz="0" w:space="0" w:color="auto"/>
      </w:divBdr>
      <w:divsChild>
        <w:div w:id="460995627">
          <w:marLeft w:val="0"/>
          <w:marRight w:val="0"/>
          <w:marTop w:val="0"/>
          <w:marBottom w:val="0"/>
          <w:divBdr>
            <w:top w:val="none" w:sz="0" w:space="0" w:color="auto"/>
            <w:left w:val="none" w:sz="0" w:space="0" w:color="auto"/>
            <w:bottom w:val="none" w:sz="0" w:space="0" w:color="auto"/>
            <w:right w:val="none" w:sz="0" w:space="0" w:color="auto"/>
          </w:divBdr>
        </w:div>
      </w:divsChild>
    </w:div>
    <w:div w:id="1346327609">
      <w:bodyDiv w:val="1"/>
      <w:marLeft w:val="0"/>
      <w:marRight w:val="0"/>
      <w:marTop w:val="0"/>
      <w:marBottom w:val="0"/>
      <w:divBdr>
        <w:top w:val="none" w:sz="0" w:space="0" w:color="auto"/>
        <w:left w:val="none" w:sz="0" w:space="0" w:color="auto"/>
        <w:bottom w:val="none" w:sz="0" w:space="0" w:color="auto"/>
        <w:right w:val="none" w:sz="0" w:space="0" w:color="auto"/>
      </w:divBdr>
    </w:div>
    <w:div w:id="1348555282">
      <w:bodyDiv w:val="1"/>
      <w:marLeft w:val="0"/>
      <w:marRight w:val="0"/>
      <w:marTop w:val="0"/>
      <w:marBottom w:val="0"/>
      <w:divBdr>
        <w:top w:val="none" w:sz="0" w:space="0" w:color="auto"/>
        <w:left w:val="none" w:sz="0" w:space="0" w:color="auto"/>
        <w:bottom w:val="none" w:sz="0" w:space="0" w:color="auto"/>
        <w:right w:val="none" w:sz="0" w:space="0" w:color="auto"/>
      </w:divBdr>
    </w:div>
    <w:div w:id="1373115250">
      <w:bodyDiv w:val="1"/>
      <w:marLeft w:val="0"/>
      <w:marRight w:val="0"/>
      <w:marTop w:val="0"/>
      <w:marBottom w:val="0"/>
      <w:divBdr>
        <w:top w:val="none" w:sz="0" w:space="0" w:color="auto"/>
        <w:left w:val="none" w:sz="0" w:space="0" w:color="auto"/>
        <w:bottom w:val="none" w:sz="0" w:space="0" w:color="auto"/>
        <w:right w:val="none" w:sz="0" w:space="0" w:color="auto"/>
      </w:divBdr>
      <w:divsChild>
        <w:div w:id="2007509874">
          <w:marLeft w:val="0"/>
          <w:marRight w:val="0"/>
          <w:marTop w:val="0"/>
          <w:marBottom w:val="0"/>
          <w:divBdr>
            <w:top w:val="none" w:sz="0" w:space="0" w:color="auto"/>
            <w:left w:val="none" w:sz="0" w:space="0" w:color="auto"/>
            <w:bottom w:val="none" w:sz="0" w:space="0" w:color="auto"/>
            <w:right w:val="none" w:sz="0" w:space="0" w:color="auto"/>
          </w:divBdr>
        </w:div>
      </w:divsChild>
    </w:div>
    <w:div w:id="1404912440">
      <w:bodyDiv w:val="1"/>
      <w:marLeft w:val="0"/>
      <w:marRight w:val="0"/>
      <w:marTop w:val="0"/>
      <w:marBottom w:val="0"/>
      <w:divBdr>
        <w:top w:val="none" w:sz="0" w:space="0" w:color="auto"/>
        <w:left w:val="none" w:sz="0" w:space="0" w:color="auto"/>
        <w:bottom w:val="none" w:sz="0" w:space="0" w:color="auto"/>
        <w:right w:val="none" w:sz="0" w:space="0" w:color="auto"/>
      </w:divBdr>
      <w:divsChild>
        <w:div w:id="468061944">
          <w:marLeft w:val="0"/>
          <w:marRight w:val="0"/>
          <w:marTop w:val="0"/>
          <w:marBottom w:val="0"/>
          <w:divBdr>
            <w:top w:val="none" w:sz="0" w:space="0" w:color="auto"/>
            <w:left w:val="none" w:sz="0" w:space="0" w:color="auto"/>
            <w:bottom w:val="none" w:sz="0" w:space="0" w:color="auto"/>
            <w:right w:val="none" w:sz="0" w:space="0" w:color="auto"/>
          </w:divBdr>
        </w:div>
      </w:divsChild>
    </w:div>
    <w:div w:id="1454592118">
      <w:bodyDiv w:val="1"/>
      <w:marLeft w:val="0"/>
      <w:marRight w:val="0"/>
      <w:marTop w:val="0"/>
      <w:marBottom w:val="0"/>
      <w:divBdr>
        <w:top w:val="none" w:sz="0" w:space="0" w:color="auto"/>
        <w:left w:val="none" w:sz="0" w:space="0" w:color="auto"/>
        <w:bottom w:val="none" w:sz="0" w:space="0" w:color="auto"/>
        <w:right w:val="none" w:sz="0" w:space="0" w:color="auto"/>
      </w:divBdr>
    </w:div>
    <w:div w:id="1470703890">
      <w:bodyDiv w:val="1"/>
      <w:marLeft w:val="0"/>
      <w:marRight w:val="0"/>
      <w:marTop w:val="0"/>
      <w:marBottom w:val="0"/>
      <w:divBdr>
        <w:top w:val="none" w:sz="0" w:space="0" w:color="auto"/>
        <w:left w:val="none" w:sz="0" w:space="0" w:color="auto"/>
        <w:bottom w:val="none" w:sz="0" w:space="0" w:color="auto"/>
        <w:right w:val="none" w:sz="0" w:space="0" w:color="auto"/>
      </w:divBdr>
    </w:div>
    <w:div w:id="1473135860">
      <w:bodyDiv w:val="1"/>
      <w:marLeft w:val="0"/>
      <w:marRight w:val="0"/>
      <w:marTop w:val="0"/>
      <w:marBottom w:val="0"/>
      <w:divBdr>
        <w:top w:val="none" w:sz="0" w:space="0" w:color="auto"/>
        <w:left w:val="none" w:sz="0" w:space="0" w:color="auto"/>
        <w:bottom w:val="none" w:sz="0" w:space="0" w:color="auto"/>
        <w:right w:val="none" w:sz="0" w:space="0" w:color="auto"/>
      </w:divBdr>
    </w:div>
    <w:div w:id="1556771513">
      <w:bodyDiv w:val="1"/>
      <w:marLeft w:val="0"/>
      <w:marRight w:val="0"/>
      <w:marTop w:val="0"/>
      <w:marBottom w:val="0"/>
      <w:divBdr>
        <w:top w:val="none" w:sz="0" w:space="0" w:color="auto"/>
        <w:left w:val="none" w:sz="0" w:space="0" w:color="auto"/>
        <w:bottom w:val="none" w:sz="0" w:space="0" w:color="auto"/>
        <w:right w:val="none" w:sz="0" w:space="0" w:color="auto"/>
      </w:divBdr>
      <w:divsChild>
        <w:div w:id="385908377">
          <w:marLeft w:val="0"/>
          <w:marRight w:val="0"/>
          <w:marTop w:val="0"/>
          <w:marBottom w:val="0"/>
          <w:divBdr>
            <w:top w:val="none" w:sz="0" w:space="0" w:color="auto"/>
            <w:left w:val="none" w:sz="0" w:space="0" w:color="auto"/>
            <w:bottom w:val="none" w:sz="0" w:space="0" w:color="auto"/>
            <w:right w:val="none" w:sz="0" w:space="0" w:color="auto"/>
          </w:divBdr>
          <w:divsChild>
            <w:div w:id="909580737">
              <w:marLeft w:val="0"/>
              <w:marRight w:val="0"/>
              <w:marTop w:val="0"/>
              <w:marBottom w:val="0"/>
              <w:divBdr>
                <w:top w:val="none" w:sz="0" w:space="0" w:color="auto"/>
                <w:left w:val="none" w:sz="0" w:space="0" w:color="auto"/>
                <w:bottom w:val="none" w:sz="0" w:space="0" w:color="auto"/>
                <w:right w:val="none" w:sz="0" w:space="0" w:color="auto"/>
              </w:divBdr>
            </w:div>
            <w:div w:id="112488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25382">
      <w:bodyDiv w:val="1"/>
      <w:marLeft w:val="0"/>
      <w:marRight w:val="0"/>
      <w:marTop w:val="0"/>
      <w:marBottom w:val="0"/>
      <w:divBdr>
        <w:top w:val="none" w:sz="0" w:space="0" w:color="auto"/>
        <w:left w:val="none" w:sz="0" w:space="0" w:color="auto"/>
        <w:bottom w:val="none" w:sz="0" w:space="0" w:color="auto"/>
        <w:right w:val="none" w:sz="0" w:space="0" w:color="auto"/>
      </w:divBdr>
      <w:divsChild>
        <w:div w:id="2102018856">
          <w:marLeft w:val="0"/>
          <w:marRight w:val="0"/>
          <w:marTop w:val="0"/>
          <w:marBottom w:val="0"/>
          <w:divBdr>
            <w:top w:val="none" w:sz="0" w:space="0" w:color="auto"/>
            <w:left w:val="none" w:sz="0" w:space="0" w:color="auto"/>
            <w:bottom w:val="none" w:sz="0" w:space="0" w:color="auto"/>
            <w:right w:val="none" w:sz="0" w:space="0" w:color="auto"/>
          </w:divBdr>
          <w:divsChild>
            <w:div w:id="281614154">
              <w:marLeft w:val="0"/>
              <w:marRight w:val="0"/>
              <w:marTop w:val="0"/>
              <w:marBottom w:val="0"/>
              <w:divBdr>
                <w:top w:val="none" w:sz="0" w:space="0" w:color="auto"/>
                <w:left w:val="none" w:sz="0" w:space="0" w:color="auto"/>
                <w:bottom w:val="none" w:sz="0" w:space="0" w:color="auto"/>
                <w:right w:val="none" w:sz="0" w:space="0" w:color="auto"/>
              </w:divBdr>
              <w:divsChild>
                <w:div w:id="20673675">
                  <w:marLeft w:val="0"/>
                  <w:marRight w:val="0"/>
                  <w:marTop w:val="0"/>
                  <w:marBottom w:val="0"/>
                  <w:divBdr>
                    <w:top w:val="none" w:sz="0" w:space="0" w:color="auto"/>
                    <w:left w:val="none" w:sz="0" w:space="0" w:color="auto"/>
                    <w:bottom w:val="none" w:sz="0" w:space="0" w:color="auto"/>
                    <w:right w:val="none" w:sz="0" w:space="0" w:color="auto"/>
                  </w:divBdr>
                  <w:divsChild>
                    <w:div w:id="282613876">
                      <w:marLeft w:val="0"/>
                      <w:marRight w:val="0"/>
                      <w:marTop w:val="0"/>
                      <w:marBottom w:val="0"/>
                      <w:divBdr>
                        <w:top w:val="none" w:sz="0" w:space="0" w:color="auto"/>
                        <w:left w:val="none" w:sz="0" w:space="0" w:color="auto"/>
                        <w:bottom w:val="none" w:sz="0" w:space="0" w:color="auto"/>
                        <w:right w:val="none" w:sz="0" w:space="0" w:color="auto"/>
                      </w:divBdr>
                      <w:divsChild>
                        <w:div w:id="1603144115">
                          <w:marLeft w:val="0"/>
                          <w:marRight w:val="0"/>
                          <w:marTop w:val="0"/>
                          <w:marBottom w:val="0"/>
                          <w:divBdr>
                            <w:top w:val="none" w:sz="0" w:space="0" w:color="auto"/>
                            <w:left w:val="none" w:sz="0" w:space="0" w:color="auto"/>
                            <w:bottom w:val="none" w:sz="0" w:space="0" w:color="auto"/>
                            <w:right w:val="none" w:sz="0" w:space="0" w:color="auto"/>
                          </w:divBdr>
                          <w:divsChild>
                            <w:div w:id="1915309387">
                              <w:marLeft w:val="0"/>
                              <w:marRight w:val="0"/>
                              <w:marTop w:val="0"/>
                              <w:marBottom w:val="0"/>
                              <w:divBdr>
                                <w:top w:val="none" w:sz="0" w:space="0" w:color="auto"/>
                                <w:left w:val="none" w:sz="0" w:space="0" w:color="auto"/>
                                <w:bottom w:val="none" w:sz="0" w:space="0" w:color="auto"/>
                                <w:right w:val="none" w:sz="0" w:space="0" w:color="auto"/>
                              </w:divBdr>
                              <w:divsChild>
                                <w:div w:id="173292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0382370">
      <w:bodyDiv w:val="1"/>
      <w:marLeft w:val="0"/>
      <w:marRight w:val="0"/>
      <w:marTop w:val="0"/>
      <w:marBottom w:val="0"/>
      <w:divBdr>
        <w:top w:val="none" w:sz="0" w:space="0" w:color="auto"/>
        <w:left w:val="none" w:sz="0" w:space="0" w:color="auto"/>
        <w:bottom w:val="none" w:sz="0" w:space="0" w:color="auto"/>
        <w:right w:val="none" w:sz="0" w:space="0" w:color="auto"/>
      </w:divBdr>
    </w:div>
    <w:div w:id="1667509599">
      <w:bodyDiv w:val="1"/>
      <w:marLeft w:val="0"/>
      <w:marRight w:val="0"/>
      <w:marTop w:val="0"/>
      <w:marBottom w:val="0"/>
      <w:divBdr>
        <w:top w:val="none" w:sz="0" w:space="0" w:color="auto"/>
        <w:left w:val="none" w:sz="0" w:space="0" w:color="auto"/>
        <w:bottom w:val="none" w:sz="0" w:space="0" w:color="auto"/>
        <w:right w:val="none" w:sz="0" w:space="0" w:color="auto"/>
      </w:divBdr>
      <w:divsChild>
        <w:div w:id="748382745">
          <w:marLeft w:val="0"/>
          <w:marRight w:val="0"/>
          <w:marTop w:val="0"/>
          <w:marBottom w:val="0"/>
          <w:divBdr>
            <w:top w:val="none" w:sz="0" w:space="0" w:color="auto"/>
            <w:left w:val="none" w:sz="0" w:space="0" w:color="auto"/>
            <w:bottom w:val="none" w:sz="0" w:space="0" w:color="auto"/>
            <w:right w:val="none" w:sz="0" w:space="0" w:color="auto"/>
          </w:divBdr>
        </w:div>
      </w:divsChild>
    </w:div>
    <w:div w:id="1697540222">
      <w:bodyDiv w:val="1"/>
      <w:marLeft w:val="0"/>
      <w:marRight w:val="0"/>
      <w:marTop w:val="0"/>
      <w:marBottom w:val="0"/>
      <w:divBdr>
        <w:top w:val="none" w:sz="0" w:space="0" w:color="auto"/>
        <w:left w:val="none" w:sz="0" w:space="0" w:color="auto"/>
        <w:bottom w:val="none" w:sz="0" w:space="0" w:color="auto"/>
        <w:right w:val="none" w:sz="0" w:space="0" w:color="auto"/>
      </w:divBdr>
    </w:div>
    <w:div w:id="1705982324">
      <w:bodyDiv w:val="1"/>
      <w:marLeft w:val="0"/>
      <w:marRight w:val="0"/>
      <w:marTop w:val="0"/>
      <w:marBottom w:val="0"/>
      <w:divBdr>
        <w:top w:val="none" w:sz="0" w:space="0" w:color="auto"/>
        <w:left w:val="none" w:sz="0" w:space="0" w:color="auto"/>
        <w:bottom w:val="none" w:sz="0" w:space="0" w:color="auto"/>
        <w:right w:val="none" w:sz="0" w:space="0" w:color="auto"/>
      </w:divBdr>
    </w:div>
    <w:div w:id="1735619777">
      <w:bodyDiv w:val="1"/>
      <w:marLeft w:val="0"/>
      <w:marRight w:val="0"/>
      <w:marTop w:val="0"/>
      <w:marBottom w:val="0"/>
      <w:divBdr>
        <w:top w:val="none" w:sz="0" w:space="0" w:color="auto"/>
        <w:left w:val="none" w:sz="0" w:space="0" w:color="auto"/>
        <w:bottom w:val="none" w:sz="0" w:space="0" w:color="auto"/>
        <w:right w:val="none" w:sz="0" w:space="0" w:color="auto"/>
      </w:divBdr>
    </w:div>
    <w:div w:id="1748571625">
      <w:bodyDiv w:val="1"/>
      <w:marLeft w:val="0"/>
      <w:marRight w:val="0"/>
      <w:marTop w:val="0"/>
      <w:marBottom w:val="0"/>
      <w:divBdr>
        <w:top w:val="none" w:sz="0" w:space="0" w:color="auto"/>
        <w:left w:val="none" w:sz="0" w:space="0" w:color="auto"/>
        <w:bottom w:val="none" w:sz="0" w:space="0" w:color="auto"/>
        <w:right w:val="none" w:sz="0" w:space="0" w:color="auto"/>
      </w:divBdr>
    </w:div>
    <w:div w:id="1874534602">
      <w:bodyDiv w:val="1"/>
      <w:marLeft w:val="0"/>
      <w:marRight w:val="0"/>
      <w:marTop w:val="0"/>
      <w:marBottom w:val="0"/>
      <w:divBdr>
        <w:top w:val="none" w:sz="0" w:space="0" w:color="auto"/>
        <w:left w:val="none" w:sz="0" w:space="0" w:color="auto"/>
        <w:bottom w:val="none" w:sz="0" w:space="0" w:color="auto"/>
        <w:right w:val="none" w:sz="0" w:space="0" w:color="auto"/>
      </w:divBdr>
    </w:div>
    <w:div w:id="1910460165">
      <w:bodyDiv w:val="1"/>
      <w:marLeft w:val="0"/>
      <w:marRight w:val="0"/>
      <w:marTop w:val="0"/>
      <w:marBottom w:val="0"/>
      <w:divBdr>
        <w:top w:val="none" w:sz="0" w:space="0" w:color="auto"/>
        <w:left w:val="none" w:sz="0" w:space="0" w:color="auto"/>
        <w:bottom w:val="none" w:sz="0" w:space="0" w:color="auto"/>
        <w:right w:val="none" w:sz="0" w:space="0" w:color="auto"/>
      </w:divBdr>
      <w:divsChild>
        <w:div w:id="113641595">
          <w:marLeft w:val="0"/>
          <w:marRight w:val="0"/>
          <w:marTop w:val="0"/>
          <w:marBottom w:val="0"/>
          <w:divBdr>
            <w:top w:val="none" w:sz="0" w:space="0" w:color="auto"/>
            <w:left w:val="none" w:sz="0" w:space="0" w:color="auto"/>
            <w:bottom w:val="none" w:sz="0" w:space="0" w:color="auto"/>
            <w:right w:val="none" w:sz="0" w:space="0" w:color="auto"/>
          </w:divBdr>
        </w:div>
      </w:divsChild>
    </w:div>
    <w:div w:id="1941258980">
      <w:bodyDiv w:val="1"/>
      <w:marLeft w:val="0"/>
      <w:marRight w:val="0"/>
      <w:marTop w:val="0"/>
      <w:marBottom w:val="0"/>
      <w:divBdr>
        <w:top w:val="none" w:sz="0" w:space="0" w:color="auto"/>
        <w:left w:val="none" w:sz="0" w:space="0" w:color="auto"/>
        <w:bottom w:val="none" w:sz="0" w:space="0" w:color="auto"/>
        <w:right w:val="none" w:sz="0" w:space="0" w:color="auto"/>
      </w:divBdr>
      <w:divsChild>
        <w:div w:id="1166629821">
          <w:marLeft w:val="0"/>
          <w:marRight w:val="0"/>
          <w:marTop w:val="0"/>
          <w:marBottom w:val="0"/>
          <w:divBdr>
            <w:top w:val="none" w:sz="0" w:space="0" w:color="auto"/>
            <w:left w:val="none" w:sz="0" w:space="0" w:color="auto"/>
            <w:bottom w:val="none" w:sz="0" w:space="0" w:color="auto"/>
            <w:right w:val="none" w:sz="0" w:space="0" w:color="auto"/>
          </w:divBdr>
          <w:divsChild>
            <w:div w:id="348652113">
              <w:marLeft w:val="0"/>
              <w:marRight w:val="0"/>
              <w:marTop w:val="0"/>
              <w:marBottom w:val="0"/>
              <w:divBdr>
                <w:top w:val="none" w:sz="0" w:space="0" w:color="auto"/>
                <w:left w:val="none" w:sz="0" w:space="0" w:color="auto"/>
                <w:bottom w:val="none" w:sz="0" w:space="0" w:color="auto"/>
                <w:right w:val="none" w:sz="0" w:space="0" w:color="auto"/>
              </w:divBdr>
            </w:div>
            <w:div w:id="429738795">
              <w:marLeft w:val="0"/>
              <w:marRight w:val="0"/>
              <w:marTop w:val="0"/>
              <w:marBottom w:val="0"/>
              <w:divBdr>
                <w:top w:val="none" w:sz="0" w:space="0" w:color="auto"/>
                <w:left w:val="none" w:sz="0" w:space="0" w:color="auto"/>
                <w:bottom w:val="none" w:sz="0" w:space="0" w:color="auto"/>
                <w:right w:val="none" w:sz="0" w:space="0" w:color="auto"/>
              </w:divBdr>
            </w:div>
            <w:div w:id="1340234816">
              <w:marLeft w:val="0"/>
              <w:marRight w:val="0"/>
              <w:marTop w:val="0"/>
              <w:marBottom w:val="0"/>
              <w:divBdr>
                <w:top w:val="none" w:sz="0" w:space="0" w:color="auto"/>
                <w:left w:val="none" w:sz="0" w:space="0" w:color="auto"/>
                <w:bottom w:val="none" w:sz="0" w:space="0" w:color="auto"/>
                <w:right w:val="none" w:sz="0" w:space="0" w:color="auto"/>
              </w:divBdr>
            </w:div>
            <w:div w:id="1490320869">
              <w:marLeft w:val="0"/>
              <w:marRight w:val="0"/>
              <w:marTop w:val="0"/>
              <w:marBottom w:val="0"/>
              <w:divBdr>
                <w:top w:val="none" w:sz="0" w:space="0" w:color="auto"/>
                <w:left w:val="none" w:sz="0" w:space="0" w:color="auto"/>
                <w:bottom w:val="none" w:sz="0" w:space="0" w:color="auto"/>
                <w:right w:val="none" w:sz="0" w:space="0" w:color="auto"/>
              </w:divBdr>
            </w:div>
            <w:div w:id="1536625336">
              <w:marLeft w:val="0"/>
              <w:marRight w:val="0"/>
              <w:marTop w:val="0"/>
              <w:marBottom w:val="0"/>
              <w:divBdr>
                <w:top w:val="none" w:sz="0" w:space="0" w:color="auto"/>
                <w:left w:val="none" w:sz="0" w:space="0" w:color="auto"/>
                <w:bottom w:val="none" w:sz="0" w:space="0" w:color="auto"/>
                <w:right w:val="none" w:sz="0" w:space="0" w:color="auto"/>
              </w:divBdr>
            </w:div>
            <w:div w:id="1601135155">
              <w:marLeft w:val="0"/>
              <w:marRight w:val="0"/>
              <w:marTop w:val="0"/>
              <w:marBottom w:val="0"/>
              <w:divBdr>
                <w:top w:val="none" w:sz="0" w:space="0" w:color="auto"/>
                <w:left w:val="none" w:sz="0" w:space="0" w:color="auto"/>
                <w:bottom w:val="none" w:sz="0" w:space="0" w:color="auto"/>
                <w:right w:val="none" w:sz="0" w:space="0" w:color="auto"/>
              </w:divBdr>
            </w:div>
            <w:div w:id="1763918499">
              <w:marLeft w:val="0"/>
              <w:marRight w:val="0"/>
              <w:marTop w:val="0"/>
              <w:marBottom w:val="0"/>
              <w:divBdr>
                <w:top w:val="none" w:sz="0" w:space="0" w:color="auto"/>
                <w:left w:val="none" w:sz="0" w:space="0" w:color="auto"/>
                <w:bottom w:val="none" w:sz="0" w:space="0" w:color="auto"/>
                <w:right w:val="none" w:sz="0" w:space="0" w:color="auto"/>
              </w:divBdr>
            </w:div>
            <w:div w:id="1906261885">
              <w:marLeft w:val="0"/>
              <w:marRight w:val="0"/>
              <w:marTop w:val="0"/>
              <w:marBottom w:val="0"/>
              <w:divBdr>
                <w:top w:val="none" w:sz="0" w:space="0" w:color="auto"/>
                <w:left w:val="none" w:sz="0" w:space="0" w:color="auto"/>
                <w:bottom w:val="none" w:sz="0" w:space="0" w:color="auto"/>
                <w:right w:val="none" w:sz="0" w:space="0" w:color="auto"/>
              </w:divBdr>
            </w:div>
            <w:div w:id="205346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14920">
      <w:bodyDiv w:val="1"/>
      <w:marLeft w:val="0"/>
      <w:marRight w:val="0"/>
      <w:marTop w:val="0"/>
      <w:marBottom w:val="0"/>
      <w:divBdr>
        <w:top w:val="none" w:sz="0" w:space="0" w:color="auto"/>
        <w:left w:val="none" w:sz="0" w:space="0" w:color="auto"/>
        <w:bottom w:val="none" w:sz="0" w:space="0" w:color="auto"/>
        <w:right w:val="none" w:sz="0" w:space="0" w:color="auto"/>
      </w:divBdr>
    </w:div>
    <w:div w:id="1956788903">
      <w:bodyDiv w:val="1"/>
      <w:marLeft w:val="0"/>
      <w:marRight w:val="0"/>
      <w:marTop w:val="0"/>
      <w:marBottom w:val="0"/>
      <w:divBdr>
        <w:top w:val="none" w:sz="0" w:space="0" w:color="auto"/>
        <w:left w:val="none" w:sz="0" w:space="0" w:color="auto"/>
        <w:bottom w:val="none" w:sz="0" w:space="0" w:color="auto"/>
        <w:right w:val="none" w:sz="0" w:space="0" w:color="auto"/>
      </w:divBdr>
      <w:divsChild>
        <w:div w:id="1603537076">
          <w:marLeft w:val="0"/>
          <w:marRight w:val="0"/>
          <w:marTop w:val="0"/>
          <w:marBottom w:val="0"/>
          <w:divBdr>
            <w:top w:val="none" w:sz="0" w:space="0" w:color="auto"/>
            <w:left w:val="none" w:sz="0" w:space="0" w:color="auto"/>
            <w:bottom w:val="none" w:sz="0" w:space="0" w:color="auto"/>
            <w:right w:val="none" w:sz="0" w:space="0" w:color="auto"/>
          </w:divBdr>
          <w:divsChild>
            <w:div w:id="867722313">
              <w:marLeft w:val="0"/>
              <w:marRight w:val="0"/>
              <w:marTop w:val="0"/>
              <w:marBottom w:val="0"/>
              <w:divBdr>
                <w:top w:val="none" w:sz="0" w:space="0" w:color="auto"/>
                <w:left w:val="none" w:sz="0" w:space="0" w:color="auto"/>
                <w:bottom w:val="none" w:sz="0" w:space="0" w:color="auto"/>
                <w:right w:val="none" w:sz="0" w:space="0" w:color="auto"/>
              </w:divBdr>
              <w:divsChild>
                <w:div w:id="151395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2264">
      <w:bodyDiv w:val="1"/>
      <w:marLeft w:val="0"/>
      <w:marRight w:val="0"/>
      <w:marTop w:val="0"/>
      <w:marBottom w:val="0"/>
      <w:divBdr>
        <w:top w:val="none" w:sz="0" w:space="0" w:color="auto"/>
        <w:left w:val="none" w:sz="0" w:space="0" w:color="auto"/>
        <w:bottom w:val="none" w:sz="0" w:space="0" w:color="auto"/>
        <w:right w:val="none" w:sz="0" w:space="0" w:color="auto"/>
      </w:divBdr>
      <w:divsChild>
        <w:div w:id="1367096888">
          <w:marLeft w:val="0"/>
          <w:marRight w:val="0"/>
          <w:marTop w:val="0"/>
          <w:marBottom w:val="0"/>
          <w:divBdr>
            <w:top w:val="none" w:sz="0" w:space="0" w:color="auto"/>
            <w:left w:val="none" w:sz="0" w:space="0" w:color="auto"/>
            <w:bottom w:val="none" w:sz="0" w:space="0" w:color="auto"/>
            <w:right w:val="none" w:sz="0" w:space="0" w:color="auto"/>
          </w:divBdr>
        </w:div>
      </w:divsChild>
    </w:div>
    <w:div w:id="2019892113">
      <w:bodyDiv w:val="1"/>
      <w:marLeft w:val="0"/>
      <w:marRight w:val="0"/>
      <w:marTop w:val="0"/>
      <w:marBottom w:val="0"/>
      <w:divBdr>
        <w:top w:val="none" w:sz="0" w:space="0" w:color="auto"/>
        <w:left w:val="none" w:sz="0" w:space="0" w:color="auto"/>
        <w:bottom w:val="none" w:sz="0" w:space="0" w:color="auto"/>
        <w:right w:val="none" w:sz="0" w:space="0" w:color="auto"/>
      </w:divBdr>
    </w:div>
    <w:div w:id="2042898466">
      <w:bodyDiv w:val="1"/>
      <w:marLeft w:val="0"/>
      <w:marRight w:val="0"/>
      <w:marTop w:val="0"/>
      <w:marBottom w:val="0"/>
      <w:divBdr>
        <w:top w:val="none" w:sz="0" w:space="0" w:color="auto"/>
        <w:left w:val="none" w:sz="0" w:space="0" w:color="auto"/>
        <w:bottom w:val="none" w:sz="0" w:space="0" w:color="auto"/>
        <w:right w:val="none" w:sz="0" w:space="0" w:color="auto"/>
      </w:divBdr>
    </w:div>
    <w:div w:id="2048485071">
      <w:bodyDiv w:val="1"/>
      <w:marLeft w:val="0"/>
      <w:marRight w:val="0"/>
      <w:marTop w:val="0"/>
      <w:marBottom w:val="0"/>
      <w:divBdr>
        <w:top w:val="none" w:sz="0" w:space="0" w:color="auto"/>
        <w:left w:val="none" w:sz="0" w:space="0" w:color="auto"/>
        <w:bottom w:val="none" w:sz="0" w:space="0" w:color="auto"/>
        <w:right w:val="none" w:sz="0" w:space="0" w:color="auto"/>
      </w:divBdr>
      <w:divsChild>
        <w:div w:id="597564271">
          <w:marLeft w:val="547"/>
          <w:marRight w:val="0"/>
          <w:marTop w:val="30"/>
          <w:marBottom w:val="30"/>
          <w:divBdr>
            <w:top w:val="none" w:sz="0" w:space="0" w:color="auto"/>
            <w:left w:val="none" w:sz="0" w:space="0" w:color="auto"/>
            <w:bottom w:val="none" w:sz="0" w:space="0" w:color="auto"/>
            <w:right w:val="none" w:sz="0" w:space="0" w:color="auto"/>
          </w:divBdr>
        </w:div>
      </w:divsChild>
    </w:div>
    <w:div w:id="2079546377">
      <w:bodyDiv w:val="1"/>
      <w:marLeft w:val="0"/>
      <w:marRight w:val="0"/>
      <w:marTop w:val="0"/>
      <w:marBottom w:val="0"/>
      <w:divBdr>
        <w:top w:val="none" w:sz="0" w:space="0" w:color="auto"/>
        <w:left w:val="none" w:sz="0" w:space="0" w:color="auto"/>
        <w:bottom w:val="none" w:sz="0" w:space="0" w:color="auto"/>
        <w:right w:val="none" w:sz="0" w:space="0" w:color="auto"/>
      </w:divBdr>
      <w:divsChild>
        <w:div w:id="1321230039">
          <w:marLeft w:val="0"/>
          <w:marRight w:val="0"/>
          <w:marTop w:val="0"/>
          <w:marBottom w:val="0"/>
          <w:divBdr>
            <w:top w:val="none" w:sz="0" w:space="0" w:color="auto"/>
            <w:left w:val="none" w:sz="0" w:space="0" w:color="auto"/>
            <w:bottom w:val="none" w:sz="0" w:space="0" w:color="auto"/>
            <w:right w:val="none" w:sz="0" w:space="0" w:color="auto"/>
          </w:divBdr>
        </w:div>
      </w:divsChild>
    </w:div>
    <w:div w:id="2128576237">
      <w:bodyDiv w:val="1"/>
      <w:marLeft w:val="0"/>
      <w:marRight w:val="0"/>
      <w:marTop w:val="0"/>
      <w:marBottom w:val="0"/>
      <w:divBdr>
        <w:top w:val="none" w:sz="0" w:space="0" w:color="auto"/>
        <w:left w:val="none" w:sz="0" w:space="0" w:color="auto"/>
        <w:bottom w:val="none" w:sz="0" w:space="0" w:color="auto"/>
        <w:right w:val="none" w:sz="0" w:space="0" w:color="auto"/>
      </w:divBdr>
    </w:div>
    <w:div w:id="2138911342">
      <w:bodyDiv w:val="1"/>
      <w:marLeft w:val="0"/>
      <w:marRight w:val="0"/>
      <w:marTop w:val="0"/>
      <w:marBottom w:val="0"/>
      <w:divBdr>
        <w:top w:val="none" w:sz="0" w:space="0" w:color="auto"/>
        <w:left w:val="none" w:sz="0" w:space="0" w:color="auto"/>
        <w:bottom w:val="none" w:sz="0" w:space="0" w:color="auto"/>
        <w:right w:val="none" w:sz="0" w:space="0" w:color="auto"/>
      </w:divBdr>
      <w:divsChild>
        <w:div w:id="121269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hyperlink" Target="http://www.vsds.sk/wps/PA_Minnesota/content/vsd.F2000/doc/Matica_Paralelnosti_Procesov_3-3-5.xls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ListId:Realizacne_dokumenty;">
      <UserInfo>
        <DisplayName/>
        <AccountId xsi:nil="true"/>
        <AccountType/>
      </UserInfo>
    </Owner>
    <Status xmlns="$ListId:Realizacne_dokumenty;"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projektovej lokality" ma:contentTypeID="0x0101004223784FEADCFC4BAC975ED0330360B9" ma:contentTypeVersion="" ma:contentTypeDescription="" ma:contentTypeScope="" ma:versionID="78ca7ed80e89788b6ce4c4d110f58ed4">
  <xsd:schema xmlns:xsd="http://www.w3.org/2001/XMLSchema" xmlns:xs="http://www.w3.org/2001/XMLSchema" xmlns:p="http://schemas.microsoft.com/office/2006/metadata/properties" xmlns:ns2="$ListId:Realizacne_dokumenty;" targetNamespace="http://schemas.microsoft.com/office/2006/metadata/properties" ma:root="true" ma:fieldsID="855c794a4209cb9912b26ed3c5080547" ns2:_="">
    <xsd:import namespace="$ListId:Realizacne_dokumenty;"/>
    <xsd:element name="properties">
      <xsd:complexType>
        <xsd:sequence>
          <xsd:element name="documentManagement">
            <xsd:complexType>
              <xsd:all>
                <xsd:element ref="ns2:Owner"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Realizacne_dokumenty;" elementFormDefault="qualified">
    <xsd:import namespace="http://schemas.microsoft.com/office/2006/documentManagement/types"/>
    <xsd:import namespace="http://schemas.microsoft.com/office/infopath/2007/PartnerControls"/>
    <xsd:element name="Owner" ma:index="8" nillable="true" ma:displayName="Vlastník" ma:list="UserInfo"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9" nillable="true" ma:displayName="Stav" ma:default="Draft" ma:format="Dropdown" ma:internalName="Status">
      <xsd:simpleType>
        <xsd:restriction base="dms:Choice">
          <xsd:enumeration value="Draft"/>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E50AC-F73B-40DF-956D-D2F3EEF67C65}">
  <ds:schemaRefs>
    <ds:schemaRef ds:uri="http://schemas.microsoft.com/office/2006/metadata/properties"/>
    <ds:schemaRef ds:uri="http://schemas.microsoft.com/office/infopath/2007/PartnerControls"/>
    <ds:schemaRef ds:uri="$ListId:Realizacne_dokumenty;"/>
  </ds:schemaRefs>
</ds:datastoreItem>
</file>

<file path=customXml/itemProps2.xml><?xml version="1.0" encoding="utf-8"?>
<ds:datastoreItem xmlns:ds="http://schemas.openxmlformats.org/officeDocument/2006/customXml" ds:itemID="{5E58AE3E-B90B-48F7-85F1-CBD848B1B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Realizacne_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66A6D8-8F55-4376-BADC-315C609173B4}">
  <ds:schemaRefs>
    <ds:schemaRef ds:uri="http://schemas.microsoft.com/sharepoint/v3/contenttype/forms"/>
  </ds:schemaRefs>
</ds:datastoreItem>
</file>

<file path=customXml/itemProps4.xml><?xml version="1.0" encoding="utf-8"?>
<ds:datastoreItem xmlns:ds="http://schemas.openxmlformats.org/officeDocument/2006/customXml" ds:itemID="{C63AA6EA-874D-49DF-BA77-2341CCF0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20</Pages>
  <Words>2870</Words>
  <Characters>16365</Characters>
  <Application>Microsoft Office Word</Application>
  <DocSecurity>0</DocSecurity>
  <Lines>136</Lines>
  <Paragraphs>38</Paragraphs>
  <ScaleCrop>false</ScaleCrop>
  <HeadingPairs>
    <vt:vector size="2" baseType="variant">
      <vt:variant>
        <vt:lpstr>Názov</vt:lpstr>
      </vt:variant>
      <vt:variant>
        <vt:i4>1</vt:i4>
      </vt:variant>
    </vt:vector>
  </HeadingPairs>
  <TitlesOfParts>
    <vt:vector size="1" baseType="lpstr">
      <vt:lpstr>Technická špecifikácia pre výmenu dát s PDS</vt:lpstr>
    </vt:vector>
  </TitlesOfParts>
  <Company>ZSE, a.s.</Company>
  <LinksUpToDate>false</LinksUpToDate>
  <CharactersWithSpaces>19197</CharactersWithSpaces>
  <SharedDoc>false</SharedDoc>
  <HLinks>
    <vt:vector size="348" baseType="variant">
      <vt:variant>
        <vt:i4>25296903</vt:i4>
      </vt:variant>
      <vt:variant>
        <vt:i4>281</vt:i4>
      </vt:variant>
      <vt:variant>
        <vt:i4>0</vt:i4>
      </vt:variant>
      <vt:variant>
        <vt:i4>5</vt:i4>
      </vt:variant>
      <vt:variant>
        <vt:lpwstr/>
      </vt:variant>
      <vt:variant>
        <vt:lpwstr>_Príloha_č.1_-</vt:lpwstr>
      </vt:variant>
      <vt:variant>
        <vt:i4>8003744</vt:i4>
      </vt:variant>
      <vt:variant>
        <vt:i4>278</vt:i4>
      </vt:variant>
      <vt:variant>
        <vt:i4>0</vt:i4>
      </vt:variant>
      <vt:variant>
        <vt:i4>5</vt:i4>
      </vt:variant>
      <vt:variant>
        <vt:lpwstr/>
      </vt:variant>
      <vt:variant>
        <vt:lpwstr>_Proces_„Nevyhovujúce_technické</vt:lpwstr>
      </vt:variant>
      <vt:variant>
        <vt:i4>550445296</vt:i4>
      </vt:variant>
      <vt:variant>
        <vt:i4>275</vt:i4>
      </vt:variant>
      <vt:variant>
        <vt:i4>0</vt:i4>
      </vt:variant>
      <vt:variant>
        <vt:i4>5</vt:i4>
      </vt:variant>
      <vt:variant>
        <vt:lpwstr/>
      </vt:variant>
      <vt:variant>
        <vt:lpwstr>_Proces_„Neoprávnené_odbery“</vt:lpwstr>
      </vt:variant>
      <vt:variant>
        <vt:i4>3416456</vt:i4>
      </vt:variant>
      <vt:variant>
        <vt:i4>272</vt:i4>
      </vt:variant>
      <vt:variant>
        <vt:i4>0</vt:i4>
      </vt:variant>
      <vt:variant>
        <vt:i4>5</vt:i4>
      </vt:variant>
      <vt:variant>
        <vt:lpwstr/>
      </vt:variant>
      <vt:variant>
        <vt:lpwstr>_Proces_„Výpis_bilančnej</vt:lpwstr>
      </vt:variant>
      <vt:variant>
        <vt:i4>7733318</vt:i4>
      </vt:variant>
      <vt:variant>
        <vt:i4>269</vt:i4>
      </vt:variant>
      <vt:variant>
        <vt:i4>0</vt:i4>
      </vt:variant>
      <vt:variant>
        <vt:i4>5</vt:i4>
      </vt:variant>
      <vt:variant>
        <vt:lpwstr/>
      </vt:variant>
      <vt:variant>
        <vt:lpwstr>_Proces_uzatvorenie_Zmluvy</vt:lpwstr>
      </vt:variant>
      <vt:variant>
        <vt:i4>9052230</vt:i4>
      </vt:variant>
      <vt:variant>
        <vt:i4>266</vt:i4>
      </vt:variant>
      <vt:variant>
        <vt:i4>0</vt:i4>
      </vt:variant>
      <vt:variant>
        <vt:i4>5</vt:i4>
      </vt:variant>
      <vt:variant>
        <vt:lpwstr/>
      </vt:variant>
      <vt:variant>
        <vt:lpwstr>_Proces_„Fakturácia_a</vt:lpwstr>
      </vt:variant>
      <vt:variant>
        <vt:i4>4923410</vt:i4>
      </vt:variant>
      <vt:variant>
        <vt:i4>263</vt:i4>
      </vt:variant>
      <vt:variant>
        <vt:i4>0</vt:i4>
      </vt:variant>
      <vt:variant>
        <vt:i4>5</vt:i4>
      </vt:variant>
      <vt:variant>
        <vt:lpwstr/>
      </vt:variant>
      <vt:variant>
        <vt:lpwstr>_Proces_„Zmena_merania</vt:lpwstr>
      </vt:variant>
      <vt:variant>
        <vt:i4>541794378</vt:i4>
      </vt:variant>
      <vt:variant>
        <vt:i4>260</vt:i4>
      </vt:variant>
      <vt:variant>
        <vt:i4>0</vt:i4>
      </vt:variant>
      <vt:variant>
        <vt:i4>5</vt:i4>
      </vt:variant>
      <vt:variant>
        <vt:lpwstr/>
      </vt:variant>
      <vt:variant>
        <vt:lpwstr>_Proces_„Storno“</vt:lpwstr>
      </vt:variant>
      <vt:variant>
        <vt:i4>4391019</vt:i4>
      </vt:variant>
      <vt:variant>
        <vt:i4>257</vt:i4>
      </vt:variant>
      <vt:variant>
        <vt:i4>0</vt:i4>
      </vt:variant>
      <vt:variant>
        <vt:i4>5</vt:i4>
      </vt:variant>
      <vt:variant>
        <vt:lpwstr/>
      </vt:variant>
      <vt:variant>
        <vt:lpwstr>_Proces_pracovný_príkaz</vt:lpwstr>
      </vt:variant>
      <vt:variant>
        <vt:i4>1376420</vt:i4>
      </vt:variant>
      <vt:variant>
        <vt:i4>254</vt:i4>
      </vt:variant>
      <vt:variant>
        <vt:i4>0</vt:i4>
      </vt:variant>
      <vt:variant>
        <vt:i4>5</vt:i4>
      </vt:variant>
      <vt:variant>
        <vt:lpwstr/>
      </vt:variant>
      <vt:variant>
        <vt:lpwstr>_Proces_zmena_technických</vt:lpwstr>
      </vt:variant>
      <vt:variant>
        <vt:i4>21561543</vt:i4>
      </vt:variant>
      <vt:variant>
        <vt:i4>251</vt:i4>
      </vt:variant>
      <vt:variant>
        <vt:i4>0</vt:i4>
      </vt:variant>
      <vt:variant>
        <vt:i4>5</vt:i4>
      </vt:variant>
      <vt:variant>
        <vt:lpwstr/>
      </vt:variant>
      <vt:variant>
        <vt:lpwstr>_Proces_zmeny_kmeňových</vt:lpwstr>
      </vt:variant>
      <vt:variant>
        <vt:i4>20455570</vt:i4>
      </vt:variant>
      <vt:variant>
        <vt:i4>248</vt:i4>
      </vt:variant>
      <vt:variant>
        <vt:i4>0</vt:i4>
      </vt:variant>
      <vt:variant>
        <vt:i4>5</vt:i4>
      </vt:variant>
      <vt:variant>
        <vt:lpwstr/>
      </vt:variant>
      <vt:variant>
        <vt:lpwstr>_Proces_„Ukončenie_distribúcie“</vt:lpwstr>
      </vt:variant>
      <vt:variant>
        <vt:i4>73951</vt:i4>
      </vt:variant>
      <vt:variant>
        <vt:i4>245</vt:i4>
      </vt:variant>
      <vt:variant>
        <vt:i4>0</vt:i4>
      </vt:variant>
      <vt:variant>
        <vt:i4>5</vt:i4>
      </vt:variant>
      <vt:variant>
        <vt:lpwstr/>
      </vt:variant>
      <vt:variant>
        <vt:lpwstr>_Proces_„Nové_pripojenie“</vt:lpwstr>
      </vt:variant>
      <vt:variant>
        <vt:i4>23994490</vt:i4>
      </vt:variant>
      <vt:variant>
        <vt:i4>242</vt:i4>
      </vt:variant>
      <vt:variant>
        <vt:i4>0</vt:i4>
      </vt:variant>
      <vt:variant>
        <vt:i4>5</vt:i4>
      </vt:variant>
      <vt:variant>
        <vt:lpwstr/>
      </vt:variant>
      <vt:variant>
        <vt:lpwstr>_Proces_„Zmena_odberateľa</vt:lpwstr>
      </vt:variant>
      <vt:variant>
        <vt:i4>18415701</vt:i4>
      </vt:variant>
      <vt:variant>
        <vt:i4>239</vt:i4>
      </vt:variant>
      <vt:variant>
        <vt:i4>0</vt:i4>
      </vt:variant>
      <vt:variant>
        <vt:i4>5</vt:i4>
      </vt:variant>
      <vt:variant>
        <vt:lpwstr/>
      </vt:variant>
      <vt:variant>
        <vt:lpwstr>_Proces_zmeny_bilančnej</vt:lpwstr>
      </vt:variant>
      <vt:variant>
        <vt:i4>9568615</vt:i4>
      </vt:variant>
      <vt:variant>
        <vt:i4>236</vt:i4>
      </vt:variant>
      <vt:variant>
        <vt:i4>0</vt:i4>
      </vt:variant>
      <vt:variant>
        <vt:i4>5</vt:i4>
      </vt:variant>
      <vt:variant>
        <vt:lpwstr/>
      </vt:variant>
      <vt:variant>
        <vt:lpwstr>_Proces_zmeny_dodávateľa</vt:lpwstr>
      </vt:variant>
      <vt:variant>
        <vt:i4>3342419</vt:i4>
      </vt:variant>
      <vt:variant>
        <vt:i4>233</vt:i4>
      </vt:variant>
      <vt:variant>
        <vt:i4>0</vt:i4>
      </vt:variant>
      <vt:variant>
        <vt:i4>5</vt:i4>
      </vt:variant>
      <vt:variant>
        <vt:lpwstr>../Local Settings/Temporary Internet Files/Content.Outlook/TSVD 7.0/Local Settings/Manazment_zasobovania$/PUBLIC/01_Ciele BSC 2010/Local Settings/Temporary Internet Files/Content.Outlook/Local Settings/Temporary Internet Files/OLK2C/IDE_IG_APERAK_1.0.doc</vt:lpwstr>
      </vt:variant>
      <vt:variant>
        <vt:lpwstr/>
      </vt:variant>
      <vt:variant>
        <vt:i4>3670080</vt:i4>
      </vt:variant>
      <vt:variant>
        <vt:i4>230</vt:i4>
      </vt:variant>
      <vt:variant>
        <vt:i4>0</vt:i4>
      </vt:variant>
      <vt:variant>
        <vt:i4>5</vt:i4>
      </vt:variant>
      <vt:variant>
        <vt:lpwstr>../Local Settings/Temporary Internet Files/Content.Outlook/TSVD 7.0/Local Settings/Manazment_zasobovania$/PUBLIC/01_Ciele BSC 2010/Local Settings/Temporary Internet Files/Content.Outlook/Local Settings/Temporary Internet Files/OLK2C/IDE_IG_INVOIC_1.0.doc</vt:lpwstr>
      </vt:variant>
      <vt:variant>
        <vt:lpwstr/>
      </vt:variant>
      <vt:variant>
        <vt:i4>3407958</vt:i4>
      </vt:variant>
      <vt:variant>
        <vt:i4>227</vt:i4>
      </vt:variant>
      <vt:variant>
        <vt:i4>0</vt:i4>
      </vt:variant>
      <vt:variant>
        <vt:i4>5</vt:i4>
      </vt:variant>
      <vt:variant>
        <vt:lpwstr>../Local Settings/Temporary Internet Files/Content.Outlook/TSVD 7.0/Local Settings/Manazment_zasobovania$/PUBLIC/01_Ciele BSC 2010/Local Settings/Temporary Internet Files/Content.Outlook/Local Settings/Temporary Internet Files/OLK2C/IDE_IG_MSCONS_1.1.doc</vt:lpwstr>
      </vt:variant>
      <vt:variant>
        <vt:lpwstr/>
      </vt:variant>
      <vt:variant>
        <vt:i4>2555975</vt:i4>
      </vt:variant>
      <vt:variant>
        <vt:i4>224</vt:i4>
      </vt:variant>
      <vt:variant>
        <vt:i4>0</vt:i4>
      </vt:variant>
      <vt:variant>
        <vt:i4>5</vt:i4>
      </vt:variant>
      <vt:variant>
        <vt:lpwstr>../Local Settings/Temporary Internet Files/Content.Outlook/TSVD 7.0/Local Settings/Manazment_zasobovania$/PUBLIC/01_Ciele BSC 2010/Local Settings/Temporary Internet Files/Content.Outlook/Local Settings/Temporary Internet Files/OLK2C/IDE_IG_UTILMD_1.1.doc</vt:lpwstr>
      </vt:variant>
      <vt:variant>
        <vt:lpwstr/>
      </vt:variant>
      <vt:variant>
        <vt:i4>10223662</vt:i4>
      </vt:variant>
      <vt:variant>
        <vt:i4>215</vt:i4>
      </vt:variant>
      <vt:variant>
        <vt:i4>0</vt:i4>
      </vt:variant>
      <vt:variant>
        <vt:i4>5</vt:i4>
      </vt:variant>
      <vt:variant>
        <vt:lpwstr/>
      </vt:variant>
      <vt:variant>
        <vt:lpwstr>_Proces_elektronickej_komunikácie</vt:lpwstr>
      </vt:variant>
      <vt:variant>
        <vt:i4>8126499</vt:i4>
      </vt:variant>
      <vt:variant>
        <vt:i4>212</vt:i4>
      </vt:variant>
      <vt:variant>
        <vt:i4>0</vt:i4>
      </vt:variant>
      <vt:variant>
        <vt:i4>5</vt:i4>
      </vt:variant>
      <vt:variant>
        <vt:lpwstr>http://www.vsds.sk/</vt:lpwstr>
      </vt:variant>
      <vt:variant>
        <vt:lpwstr/>
      </vt:variant>
      <vt:variant>
        <vt:i4>7864442</vt:i4>
      </vt:variant>
      <vt:variant>
        <vt:i4>209</vt:i4>
      </vt:variant>
      <vt:variant>
        <vt:i4>0</vt:i4>
      </vt:variant>
      <vt:variant>
        <vt:i4>5</vt:i4>
      </vt:variant>
      <vt:variant>
        <vt:lpwstr>mailto:vsds_ide@vsds.sk</vt:lpwstr>
      </vt:variant>
      <vt:variant>
        <vt:lpwstr/>
      </vt:variant>
      <vt:variant>
        <vt:i4>3407891</vt:i4>
      </vt:variant>
      <vt:variant>
        <vt:i4>206</vt:i4>
      </vt:variant>
      <vt:variant>
        <vt:i4>0</vt:i4>
      </vt:variant>
      <vt:variant>
        <vt:i4>5</vt:i4>
      </vt:variant>
      <vt:variant>
        <vt:lpwstr>mailto:prevadzkovatel@vsds.sk</vt:lpwstr>
      </vt:variant>
      <vt:variant>
        <vt:lpwstr/>
      </vt:variant>
      <vt:variant>
        <vt:i4>3407891</vt:i4>
      </vt:variant>
      <vt:variant>
        <vt:i4>203</vt:i4>
      </vt:variant>
      <vt:variant>
        <vt:i4>0</vt:i4>
      </vt:variant>
      <vt:variant>
        <vt:i4>5</vt:i4>
      </vt:variant>
      <vt:variant>
        <vt:lpwstr>mailto:prevadzkovatel@vsds.sk</vt:lpwstr>
      </vt:variant>
      <vt:variant>
        <vt:lpwstr/>
      </vt:variant>
      <vt:variant>
        <vt:i4>8126499</vt:i4>
      </vt:variant>
      <vt:variant>
        <vt:i4>200</vt:i4>
      </vt:variant>
      <vt:variant>
        <vt:i4>0</vt:i4>
      </vt:variant>
      <vt:variant>
        <vt:i4>5</vt:i4>
      </vt:variant>
      <vt:variant>
        <vt:lpwstr>http://www.vsds.sk/</vt:lpwstr>
      </vt:variant>
      <vt:variant>
        <vt:lpwstr/>
      </vt:variant>
      <vt:variant>
        <vt:i4>1310772</vt:i4>
      </vt:variant>
      <vt:variant>
        <vt:i4>190</vt:i4>
      </vt:variant>
      <vt:variant>
        <vt:i4>0</vt:i4>
      </vt:variant>
      <vt:variant>
        <vt:i4>5</vt:i4>
      </vt:variant>
      <vt:variant>
        <vt:lpwstr/>
      </vt:variant>
      <vt:variant>
        <vt:lpwstr>_Toc295208304</vt:lpwstr>
      </vt:variant>
      <vt:variant>
        <vt:i4>1310772</vt:i4>
      </vt:variant>
      <vt:variant>
        <vt:i4>184</vt:i4>
      </vt:variant>
      <vt:variant>
        <vt:i4>0</vt:i4>
      </vt:variant>
      <vt:variant>
        <vt:i4>5</vt:i4>
      </vt:variant>
      <vt:variant>
        <vt:lpwstr/>
      </vt:variant>
      <vt:variant>
        <vt:lpwstr>_Toc295208303</vt:lpwstr>
      </vt:variant>
      <vt:variant>
        <vt:i4>1310772</vt:i4>
      </vt:variant>
      <vt:variant>
        <vt:i4>178</vt:i4>
      </vt:variant>
      <vt:variant>
        <vt:i4>0</vt:i4>
      </vt:variant>
      <vt:variant>
        <vt:i4>5</vt:i4>
      </vt:variant>
      <vt:variant>
        <vt:lpwstr/>
      </vt:variant>
      <vt:variant>
        <vt:lpwstr>_Toc295208302</vt:lpwstr>
      </vt:variant>
      <vt:variant>
        <vt:i4>1310772</vt:i4>
      </vt:variant>
      <vt:variant>
        <vt:i4>172</vt:i4>
      </vt:variant>
      <vt:variant>
        <vt:i4>0</vt:i4>
      </vt:variant>
      <vt:variant>
        <vt:i4>5</vt:i4>
      </vt:variant>
      <vt:variant>
        <vt:lpwstr/>
      </vt:variant>
      <vt:variant>
        <vt:lpwstr>_Toc295208301</vt:lpwstr>
      </vt:variant>
      <vt:variant>
        <vt:i4>1310772</vt:i4>
      </vt:variant>
      <vt:variant>
        <vt:i4>166</vt:i4>
      </vt:variant>
      <vt:variant>
        <vt:i4>0</vt:i4>
      </vt:variant>
      <vt:variant>
        <vt:i4>5</vt:i4>
      </vt:variant>
      <vt:variant>
        <vt:lpwstr/>
      </vt:variant>
      <vt:variant>
        <vt:lpwstr>_Toc295208300</vt:lpwstr>
      </vt:variant>
      <vt:variant>
        <vt:i4>1900597</vt:i4>
      </vt:variant>
      <vt:variant>
        <vt:i4>160</vt:i4>
      </vt:variant>
      <vt:variant>
        <vt:i4>0</vt:i4>
      </vt:variant>
      <vt:variant>
        <vt:i4>5</vt:i4>
      </vt:variant>
      <vt:variant>
        <vt:lpwstr/>
      </vt:variant>
      <vt:variant>
        <vt:lpwstr>_Toc295208299</vt:lpwstr>
      </vt:variant>
      <vt:variant>
        <vt:i4>1900597</vt:i4>
      </vt:variant>
      <vt:variant>
        <vt:i4>154</vt:i4>
      </vt:variant>
      <vt:variant>
        <vt:i4>0</vt:i4>
      </vt:variant>
      <vt:variant>
        <vt:i4>5</vt:i4>
      </vt:variant>
      <vt:variant>
        <vt:lpwstr/>
      </vt:variant>
      <vt:variant>
        <vt:lpwstr>_Toc295208298</vt:lpwstr>
      </vt:variant>
      <vt:variant>
        <vt:i4>1900597</vt:i4>
      </vt:variant>
      <vt:variant>
        <vt:i4>148</vt:i4>
      </vt:variant>
      <vt:variant>
        <vt:i4>0</vt:i4>
      </vt:variant>
      <vt:variant>
        <vt:i4>5</vt:i4>
      </vt:variant>
      <vt:variant>
        <vt:lpwstr/>
      </vt:variant>
      <vt:variant>
        <vt:lpwstr>_Toc295208297</vt:lpwstr>
      </vt:variant>
      <vt:variant>
        <vt:i4>1900597</vt:i4>
      </vt:variant>
      <vt:variant>
        <vt:i4>142</vt:i4>
      </vt:variant>
      <vt:variant>
        <vt:i4>0</vt:i4>
      </vt:variant>
      <vt:variant>
        <vt:i4>5</vt:i4>
      </vt:variant>
      <vt:variant>
        <vt:lpwstr/>
      </vt:variant>
      <vt:variant>
        <vt:lpwstr>_Toc295208296</vt:lpwstr>
      </vt:variant>
      <vt:variant>
        <vt:i4>1900597</vt:i4>
      </vt:variant>
      <vt:variant>
        <vt:i4>136</vt:i4>
      </vt:variant>
      <vt:variant>
        <vt:i4>0</vt:i4>
      </vt:variant>
      <vt:variant>
        <vt:i4>5</vt:i4>
      </vt:variant>
      <vt:variant>
        <vt:lpwstr/>
      </vt:variant>
      <vt:variant>
        <vt:lpwstr>_Toc295208295</vt:lpwstr>
      </vt:variant>
      <vt:variant>
        <vt:i4>1900597</vt:i4>
      </vt:variant>
      <vt:variant>
        <vt:i4>130</vt:i4>
      </vt:variant>
      <vt:variant>
        <vt:i4>0</vt:i4>
      </vt:variant>
      <vt:variant>
        <vt:i4>5</vt:i4>
      </vt:variant>
      <vt:variant>
        <vt:lpwstr/>
      </vt:variant>
      <vt:variant>
        <vt:lpwstr>_Toc295208294</vt:lpwstr>
      </vt:variant>
      <vt:variant>
        <vt:i4>1900597</vt:i4>
      </vt:variant>
      <vt:variant>
        <vt:i4>124</vt:i4>
      </vt:variant>
      <vt:variant>
        <vt:i4>0</vt:i4>
      </vt:variant>
      <vt:variant>
        <vt:i4>5</vt:i4>
      </vt:variant>
      <vt:variant>
        <vt:lpwstr/>
      </vt:variant>
      <vt:variant>
        <vt:lpwstr>_Toc295208293</vt:lpwstr>
      </vt:variant>
      <vt:variant>
        <vt:i4>1900597</vt:i4>
      </vt:variant>
      <vt:variant>
        <vt:i4>118</vt:i4>
      </vt:variant>
      <vt:variant>
        <vt:i4>0</vt:i4>
      </vt:variant>
      <vt:variant>
        <vt:i4>5</vt:i4>
      </vt:variant>
      <vt:variant>
        <vt:lpwstr/>
      </vt:variant>
      <vt:variant>
        <vt:lpwstr>_Toc295208292</vt:lpwstr>
      </vt:variant>
      <vt:variant>
        <vt:i4>1900597</vt:i4>
      </vt:variant>
      <vt:variant>
        <vt:i4>112</vt:i4>
      </vt:variant>
      <vt:variant>
        <vt:i4>0</vt:i4>
      </vt:variant>
      <vt:variant>
        <vt:i4>5</vt:i4>
      </vt:variant>
      <vt:variant>
        <vt:lpwstr/>
      </vt:variant>
      <vt:variant>
        <vt:lpwstr>_Toc295208291</vt:lpwstr>
      </vt:variant>
      <vt:variant>
        <vt:i4>1900597</vt:i4>
      </vt:variant>
      <vt:variant>
        <vt:i4>106</vt:i4>
      </vt:variant>
      <vt:variant>
        <vt:i4>0</vt:i4>
      </vt:variant>
      <vt:variant>
        <vt:i4>5</vt:i4>
      </vt:variant>
      <vt:variant>
        <vt:lpwstr/>
      </vt:variant>
      <vt:variant>
        <vt:lpwstr>_Toc295208290</vt:lpwstr>
      </vt:variant>
      <vt:variant>
        <vt:i4>1835061</vt:i4>
      </vt:variant>
      <vt:variant>
        <vt:i4>100</vt:i4>
      </vt:variant>
      <vt:variant>
        <vt:i4>0</vt:i4>
      </vt:variant>
      <vt:variant>
        <vt:i4>5</vt:i4>
      </vt:variant>
      <vt:variant>
        <vt:lpwstr/>
      </vt:variant>
      <vt:variant>
        <vt:lpwstr>_Toc295208289</vt:lpwstr>
      </vt:variant>
      <vt:variant>
        <vt:i4>1835061</vt:i4>
      </vt:variant>
      <vt:variant>
        <vt:i4>94</vt:i4>
      </vt:variant>
      <vt:variant>
        <vt:i4>0</vt:i4>
      </vt:variant>
      <vt:variant>
        <vt:i4>5</vt:i4>
      </vt:variant>
      <vt:variant>
        <vt:lpwstr/>
      </vt:variant>
      <vt:variant>
        <vt:lpwstr>_Toc295208288</vt:lpwstr>
      </vt:variant>
      <vt:variant>
        <vt:i4>1835061</vt:i4>
      </vt:variant>
      <vt:variant>
        <vt:i4>88</vt:i4>
      </vt:variant>
      <vt:variant>
        <vt:i4>0</vt:i4>
      </vt:variant>
      <vt:variant>
        <vt:i4>5</vt:i4>
      </vt:variant>
      <vt:variant>
        <vt:lpwstr/>
      </vt:variant>
      <vt:variant>
        <vt:lpwstr>_Toc295208287</vt:lpwstr>
      </vt:variant>
      <vt:variant>
        <vt:i4>1835061</vt:i4>
      </vt:variant>
      <vt:variant>
        <vt:i4>82</vt:i4>
      </vt:variant>
      <vt:variant>
        <vt:i4>0</vt:i4>
      </vt:variant>
      <vt:variant>
        <vt:i4>5</vt:i4>
      </vt:variant>
      <vt:variant>
        <vt:lpwstr/>
      </vt:variant>
      <vt:variant>
        <vt:lpwstr>_Toc295208286</vt:lpwstr>
      </vt:variant>
      <vt:variant>
        <vt:i4>1835061</vt:i4>
      </vt:variant>
      <vt:variant>
        <vt:i4>76</vt:i4>
      </vt:variant>
      <vt:variant>
        <vt:i4>0</vt:i4>
      </vt:variant>
      <vt:variant>
        <vt:i4>5</vt:i4>
      </vt:variant>
      <vt:variant>
        <vt:lpwstr/>
      </vt:variant>
      <vt:variant>
        <vt:lpwstr>_Toc295208285</vt:lpwstr>
      </vt:variant>
      <vt:variant>
        <vt:i4>1835061</vt:i4>
      </vt:variant>
      <vt:variant>
        <vt:i4>70</vt:i4>
      </vt:variant>
      <vt:variant>
        <vt:i4>0</vt:i4>
      </vt:variant>
      <vt:variant>
        <vt:i4>5</vt:i4>
      </vt:variant>
      <vt:variant>
        <vt:lpwstr/>
      </vt:variant>
      <vt:variant>
        <vt:lpwstr>_Toc295208284</vt:lpwstr>
      </vt:variant>
      <vt:variant>
        <vt:i4>1835061</vt:i4>
      </vt:variant>
      <vt:variant>
        <vt:i4>64</vt:i4>
      </vt:variant>
      <vt:variant>
        <vt:i4>0</vt:i4>
      </vt:variant>
      <vt:variant>
        <vt:i4>5</vt:i4>
      </vt:variant>
      <vt:variant>
        <vt:lpwstr/>
      </vt:variant>
      <vt:variant>
        <vt:lpwstr>_Toc295208283</vt:lpwstr>
      </vt:variant>
      <vt:variant>
        <vt:i4>1835061</vt:i4>
      </vt:variant>
      <vt:variant>
        <vt:i4>58</vt:i4>
      </vt:variant>
      <vt:variant>
        <vt:i4>0</vt:i4>
      </vt:variant>
      <vt:variant>
        <vt:i4>5</vt:i4>
      </vt:variant>
      <vt:variant>
        <vt:lpwstr/>
      </vt:variant>
      <vt:variant>
        <vt:lpwstr>_Toc295208282</vt:lpwstr>
      </vt:variant>
      <vt:variant>
        <vt:i4>1835061</vt:i4>
      </vt:variant>
      <vt:variant>
        <vt:i4>52</vt:i4>
      </vt:variant>
      <vt:variant>
        <vt:i4>0</vt:i4>
      </vt:variant>
      <vt:variant>
        <vt:i4>5</vt:i4>
      </vt:variant>
      <vt:variant>
        <vt:lpwstr/>
      </vt:variant>
      <vt:variant>
        <vt:lpwstr>_Toc295208281</vt:lpwstr>
      </vt:variant>
      <vt:variant>
        <vt:i4>1835061</vt:i4>
      </vt:variant>
      <vt:variant>
        <vt:i4>46</vt:i4>
      </vt:variant>
      <vt:variant>
        <vt:i4>0</vt:i4>
      </vt:variant>
      <vt:variant>
        <vt:i4>5</vt:i4>
      </vt:variant>
      <vt:variant>
        <vt:lpwstr/>
      </vt:variant>
      <vt:variant>
        <vt:lpwstr>_Toc295208280</vt:lpwstr>
      </vt:variant>
      <vt:variant>
        <vt:i4>1245237</vt:i4>
      </vt:variant>
      <vt:variant>
        <vt:i4>40</vt:i4>
      </vt:variant>
      <vt:variant>
        <vt:i4>0</vt:i4>
      </vt:variant>
      <vt:variant>
        <vt:i4>5</vt:i4>
      </vt:variant>
      <vt:variant>
        <vt:lpwstr/>
      </vt:variant>
      <vt:variant>
        <vt:lpwstr>_Toc295208279</vt:lpwstr>
      </vt:variant>
      <vt:variant>
        <vt:i4>1245237</vt:i4>
      </vt:variant>
      <vt:variant>
        <vt:i4>34</vt:i4>
      </vt:variant>
      <vt:variant>
        <vt:i4>0</vt:i4>
      </vt:variant>
      <vt:variant>
        <vt:i4>5</vt:i4>
      </vt:variant>
      <vt:variant>
        <vt:lpwstr/>
      </vt:variant>
      <vt:variant>
        <vt:lpwstr>_Toc295208278</vt:lpwstr>
      </vt:variant>
      <vt:variant>
        <vt:i4>1245237</vt:i4>
      </vt:variant>
      <vt:variant>
        <vt:i4>28</vt:i4>
      </vt:variant>
      <vt:variant>
        <vt:i4>0</vt:i4>
      </vt:variant>
      <vt:variant>
        <vt:i4>5</vt:i4>
      </vt:variant>
      <vt:variant>
        <vt:lpwstr/>
      </vt:variant>
      <vt:variant>
        <vt:lpwstr>_Toc295208277</vt:lpwstr>
      </vt:variant>
      <vt:variant>
        <vt:i4>1245237</vt:i4>
      </vt:variant>
      <vt:variant>
        <vt:i4>22</vt:i4>
      </vt:variant>
      <vt:variant>
        <vt:i4>0</vt:i4>
      </vt:variant>
      <vt:variant>
        <vt:i4>5</vt:i4>
      </vt:variant>
      <vt:variant>
        <vt:lpwstr/>
      </vt:variant>
      <vt:variant>
        <vt:lpwstr>_Toc295208276</vt:lpwstr>
      </vt:variant>
      <vt:variant>
        <vt:i4>1245237</vt:i4>
      </vt:variant>
      <vt:variant>
        <vt:i4>16</vt:i4>
      </vt:variant>
      <vt:variant>
        <vt:i4>0</vt:i4>
      </vt:variant>
      <vt:variant>
        <vt:i4>5</vt:i4>
      </vt:variant>
      <vt:variant>
        <vt:lpwstr/>
      </vt:variant>
      <vt:variant>
        <vt:lpwstr>_Toc295208275</vt:lpwstr>
      </vt:variant>
      <vt:variant>
        <vt:i4>1245237</vt:i4>
      </vt:variant>
      <vt:variant>
        <vt:i4>10</vt:i4>
      </vt:variant>
      <vt:variant>
        <vt:i4>0</vt:i4>
      </vt:variant>
      <vt:variant>
        <vt:i4>5</vt:i4>
      </vt:variant>
      <vt:variant>
        <vt:lpwstr/>
      </vt:variant>
      <vt:variant>
        <vt:lpwstr>_Toc295208274</vt:lpwstr>
      </vt:variant>
      <vt:variant>
        <vt:i4>1245237</vt:i4>
      </vt:variant>
      <vt:variant>
        <vt:i4>4</vt:i4>
      </vt:variant>
      <vt:variant>
        <vt:i4>0</vt:i4>
      </vt:variant>
      <vt:variant>
        <vt:i4>5</vt:i4>
      </vt:variant>
      <vt:variant>
        <vt:lpwstr/>
      </vt:variant>
      <vt:variant>
        <vt:lpwstr>_Toc295208273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špecifikácia pre výmenu dát s PDS</dc:title>
  <dc:creator>SSE-D</dc:creator>
  <cp:lastModifiedBy>Ing. Peter Prokain</cp:lastModifiedBy>
  <cp:revision>22</cp:revision>
  <cp:lastPrinted>2013-06-26T12:18:00Z</cp:lastPrinted>
  <dcterms:created xsi:type="dcterms:W3CDTF">2021-07-28T06:56:00Z</dcterms:created>
  <dcterms:modified xsi:type="dcterms:W3CDTF">2021-11-30T14:58:00Z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a">
    <vt:lpwstr>2.0.1</vt:lpwstr>
  </property>
  <property fmtid="{D5CDD505-2E9C-101B-9397-08002B2CF9AE}" pid="3" name="Dokument">
    <vt:lpwstr>TSVD-E4SK10</vt:lpwstr>
  </property>
  <property fmtid="{D5CDD505-2E9C-101B-9397-08002B2CF9AE}" pid="4" name="Dátum vydania">
    <vt:filetime>2007-04-19T22:00:00Z</vt:filetime>
  </property>
  <property fmtid="{D5CDD505-2E9C-101B-9397-08002B2CF9AE}" pid="5" name="ContentTypeId">
    <vt:lpwstr>0x0101004223784FEADCFC4BAC975ED0330360B9</vt:lpwstr>
  </property>
</Properties>
</file>